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51" w:rsidRPr="00160AE1" w:rsidRDefault="0006253B" w:rsidP="00936D2F">
      <w:pPr>
        <w:spacing w:line="360" w:lineRule="auto"/>
        <w:jc w:val="center"/>
        <w:rPr>
          <w:rFonts w:ascii="Acumin Pro" w:hAnsi="Acumin Pro" w:cs="Tahoma"/>
          <w:b/>
          <w:sz w:val="24"/>
          <w:szCs w:val="24"/>
        </w:rPr>
      </w:pPr>
      <w:r w:rsidRPr="00160AE1">
        <w:rPr>
          <w:rFonts w:ascii="Acumin Pro" w:hAnsi="Acumin Pro" w:cs="Tahoma"/>
          <w:b/>
          <w:sz w:val="24"/>
          <w:szCs w:val="24"/>
        </w:rPr>
        <w:t>NOTAS A LOS ESTADOS FINANCIERO</w:t>
      </w:r>
      <w:r w:rsidR="00EC6A10" w:rsidRPr="00160AE1">
        <w:rPr>
          <w:rFonts w:ascii="Acumin Pro" w:hAnsi="Acumin Pro" w:cs="Tahoma"/>
          <w:b/>
          <w:sz w:val="24"/>
          <w:szCs w:val="24"/>
        </w:rPr>
        <w:t>S</w:t>
      </w:r>
    </w:p>
    <w:p w:rsidR="00C60C4A" w:rsidRPr="00160AE1" w:rsidRDefault="00C60C4A" w:rsidP="00C60C4A">
      <w:pPr>
        <w:pStyle w:val="Prrafodelista"/>
        <w:numPr>
          <w:ilvl w:val="0"/>
          <w:numId w:val="1"/>
        </w:numPr>
        <w:spacing w:line="360" w:lineRule="auto"/>
        <w:jc w:val="center"/>
        <w:rPr>
          <w:rFonts w:ascii="Acumin Pro" w:hAnsi="Acumin Pro" w:cs="Tahoma"/>
          <w:i/>
          <w:sz w:val="24"/>
          <w:szCs w:val="24"/>
        </w:rPr>
      </w:pPr>
      <w:r w:rsidRPr="00160AE1">
        <w:rPr>
          <w:rFonts w:ascii="Acumin Pro" w:hAnsi="Acumin Pro" w:cs="Tahoma"/>
          <w:i/>
          <w:sz w:val="24"/>
          <w:szCs w:val="24"/>
        </w:rPr>
        <w:t>NOTAS DE DESGLOSE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INFORMACIÓN CONTABLE</w:t>
      </w:r>
    </w:p>
    <w:p w:rsidR="00C60C4A" w:rsidRPr="00160AE1" w:rsidRDefault="00C60C4A" w:rsidP="00C60C4A">
      <w:pPr>
        <w:pStyle w:val="Prrafodelista"/>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Situación Financiera </w:t>
      </w:r>
    </w:p>
    <w:p w:rsidR="00C60C4A" w:rsidRPr="00160AE1" w:rsidRDefault="00C60C4A" w:rsidP="00C60C4A">
      <w:pPr>
        <w:pStyle w:val="Prrafodelista"/>
        <w:spacing w:line="360" w:lineRule="auto"/>
        <w:rPr>
          <w:rFonts w:ascii="Acumin Pro" w:hAnsi="Acumin Pro" w:cs="Tahoma"/>
          <w:b/>
          <w:i/>
          <w:sz w:val="24"/>
          <w:szCs w:val="24"/>
        </w:rPr>
      </w:pPr>
    </w:p>
    <w:p w:rsidR="00C60C4A" w:rsidRPr="00CD2067" w:rsidRDefault="00C60C4A" w:rsidP="00CD2067">
      <w:pPr>
        <w:pStyle w:val="Prrafodelista"/>
        <w:numPr>
          <w:ilvl w:val="0"/>
          <w:numId w:val="4"/>
        </w:numPr>
        <w:spacing w:line="360" w:lineRule="auto"/>
        <w:rPr>
          <w:rFonts w:ascii="Acumin Pro" w:hAnsi="Acumin Pro" w:cs="Tahoma"/>
          <w:b/>
          <w:sz w:val="24"/>
          <w:szCs w:val="24"/>
        </w:rPr>
      </w:pPr>
      <w:r w:rsidRPr="00160AE1">
        <w:rPr>
          <w:rFonts w:ascii="Acumin Pro" w:hAnsi="Acumin Pro" w:cs="Tahoma"/>
          <w:b/>
          <w:sz w:val="24"/>
          <w:szCs w:val="24"/>
        </w:rPr>
        <w:t xml:space="preserve">Activo </w:t>
      </w:r>
    </w:p>
    <w:p w:rsidR="00C60C4A" w:rsidRPr="00160AE1" w:rsidRDefault="00C60C4A" w:rsidP="00C60C4A">
      <w:pPr>
        <w:spacing w:line="360" w:lineRule="auto"/>
        <w:rPr>
          <w:rFonts w:ascii="Acumin Pro" w:hAnsi="Acumin Pro" w:cs="Tahoma"/>
          <w:sz w:val="24"/>
          <w:szCs w:val="24"/>
          <w:u w:val="single"/>
        </w:rPr>
      </w:pPr>
      <w:r w:rsidRPr="00160AE1">
        <w:rPr>
          <w:rFonts w:ascii="Acumin Pro" w:hAnsi="Acumin Pro" w:cs="Tahoma"/>
          <w:sz w:val="24"/>
          <w:szCs w:val="24"/>
          <w:u w:val="single"/>
        </w:rPr>
        <w:t xml:space="preserve">Efectivos y Equivalentes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Recursos a corto plazo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9C15E5"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DD257B"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548DD4" w:themeFill="text2" w:themeFillTint="99"/>
            <w:vAlign w:val="center"/>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548DD4" w:themeFill="text2" w:themeFillTint="99"/>
            <w:vAlign w:val="center"/>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6307E" w:rsidRPr="00160AE1" w:rsidRDefault="00C6307E" w:rsidP="00F070A0">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w:t>
            </w:r>
            <w:r w:rsidR="00F070A0">
              <w:rPr>
                <w:rFonts w:ascii="Acumin Pro" w:eastAsia="Times New Roman" w:hAnsi="Acumin Pro" w:cs="Tahoma"/>
                <w:b/>
                <w:bCs/>
                <w:color w:val="000000"/>
                <w:sz w:val="20"/>
                <w:szCs w:val="20"/>
                <w:lang w:eastAsia="es-MX"/>
              </w:rPr>
              <w:t>8</w:t>
            </w:r>
            <w:r>
              <w:rPr>
                <w:rFonts w:ascii="Acumin Pro" w:eastAsia="Times New Roman" w:hAnsi="Acumin Pro" w:cs="Tahoma"/>
                <w:b/>
                <w:bCs/>
                <w:color w:val="000000"/>
                <w:sz w:val="20"/>
                <w:szCs w:val="20"/>
                <w:lang w:eastAsia="es-MX"/>
              </w:rPr>
              <w:t>,</w:t>
            </w:r>
            <w:r w:rsidR="00F070A0">
              <w:rPr>
                <w:rFonts w:ascii="Acumin Pro" w:eastAsia="Times New Roman" w:hAnsi="Acumin Pro" w:cs="Tahoma"/>
                <w:b/>
                <w:bCs/>
                <w:color w:val="000000"/>
                <w:sz w:val="20"/>
                <w:szCs w:val="20"/>
                <w:lang w:eastAsia="es-MX"/>
              </w:rPr>
              <w:t>371</w:t>
            </w:r>
            <w:r w:rsidRPr="00160AE1">
              <w:rPr>
                <w:rFonts w:ascii="Acumin Pro" w:eastAsia="Times New Roman" w:hAnsi="Acumin Pro" w:cs="Tahoma"/>
                <w:b/>
                <w:bCs/>
                <w:color w:val="000000"/>
                <w:sz w:val="20"/>
                <w:szCs w:val="20"/>
                <w:lang w:eastAsia="es-MX"/>
              </w:rPr>
              <w:t>,</w:t>
            </w:r>
            <w:r w:rsidR="00F070A0">
              <w:rPr>
                <w:rFonts w:ascii="Acumin Pro" w:eastAsia="Times New Roman" w:hAnsi="Acumin Pro" w:cs="Tahoma"/>
                <w:b/>
                <w:bCs/>
                <w:color w:val="000000"/>
                <w:sz w:val="20"/>
                <w:szCs w:val="20"/>
                <w:lang w:eastAsia="es-MX"/>
              </w:rPr>
              <w:t>644</w:t>
            </w:r>
            <w:r>
              <w:rPr>
                <w:rFonts w:ascii="Acumin Pro" w:eastAsia="Times New Roman" w:hAnsi="Acumin Pro" w:cs="Tahoma"/>
                <w:b/>
                <w:bCs/>
                <w:color w:val="000000"/>
                <w:sz w:val="20"/>
                <w:szCs w:val="20"/>
                <w:lang w:eastAsia="es-MX"/>
              </w:rPr>
              <w:t>.</w:t>
            </w:r>
            <w:r w:rsidR="00F070A0">
              <w:rPr>
                <w:rFonts w:ascii="Acumin Pro" w:eastAsia="Times New Roman" w:hAnsi="Acumin Pro" w:cs="Tahoma"/>
                <w:b/>
                <w:bCs/>
                <w:color w:val="000000"/>
                <w:sz w:val="20"/>
                <w:szCs w:val="20"/>
                <w:lang w:eastAsia="es-MX"/>
              </w:rPr>
              <w:t>48</w:t>
            </w:r>
          </w:p>
        </w:tc>
        <w:tc>
          <w:tcPr>
            <w:tcW w:w="1601" w:type="dxa"/>
            <w:tcBorders>
              <w:top w:val="nil"/>
              <w:left w:val="nil"/>
              <w:bottom w:val="single" w:sz="8" w:space="0" w:color="auto"/>
              <w:right w:val="nil"/>
            </w:tcBorders>
            <w:vAlign w:val="bottom"/>
          </w:tcPr>
          <w:p w:rsidR="00C6307E" w:rsidRPr="00C86E69" w:rsidRDefault="00C6307E" w:rsidP="00C6307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065,392.86</w:t>
            </w:r>
          </w:p>
        </w:tc>
        <w:tc>
          <w:tcPr>
            <w:tcW w:w="170" w:type="dxa"/>
            <w:tcBorders>
              <w:top w:val="nil"/>
              <w:left w:val="nil"/>
              <w:bottom w:val="single" w:sz="8" w:space="0" w:color="auto"/>
              <w:right w:val="single" w:sz="8" w:space="0" w:color="auto"/>
            </w:tcBorders>
            <w:shd w:val="clear" w:color="auto" w:fill="auto"/>
            <w:vAlign w:val="bottom"/>
          </w:tcPr>
          <w:p w:rsidR="00C6307E" w:rsidRPr="00160AE1" w:rsidRDefault="00C6307E" w:rsidP="00C6307E">
            <w:pPr>
              <w:spacing w:after="0" w:line="240" w:lineRule="auto"/>
              <w:jc w:val="right"/>
              <w:rPr>
                <w:rFonts w:ascii="Acumin Pro" w:eastAsia="Times New Roman" w:hAnsi="Acumin Pro" w:cs="Tahoma"/>
                <w:b/>
                <w:bCs/>
                <w:color w:val="000000"/>
                <w:sz w:val="20"/>
                <w:szCs w:val="20"/>
                <w:lang w:eastAsia="es-MX"/>
              </w:rPr>
            </w:pP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6307E" w:rsidRPr="00160AE1" w:rsidRDefault="00F070A0" w:rsidP="00F070A0">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43</w:t>
            </w:r>
            <w:r w:rsidR="00C6307E" w:rsidRPr="00160AE1">
              <w:rPr>
                <w:rFonts w:ascii="Acumin Pro" w:eastAsia="Times New Roman" w:hAnsi="Acumin Pro" w:cs="Tahoma"/>
                <w:color w:val="000000"/>
                <w:sz w:val="20"/>
                <w:szCs w:val="20"/>
                <w:lang w:eastAsia="es-MX"/>
              </w:rPr>
              <w:t>,500.00</w:t>
            </w:r>
          </w:p>
        </w:tc>
        <w:tc>
          <w:tcPr>
            <w:tcW w:w="1601" w:type="dxa"/>
            <w:tcBorders>
              <w:top w:val="nil"/>
              <w:left w:val="nil"/>
              <w:bottom w:val="single" w:sz="8" w:space="0" w:color="auto"/>
              <w:right w:val="nil"/>
            </w:tcBorders>
            <w:vAlign w:val="bottom"/>
          </w:tcPr>
          <w:p w:rsidR="00C6307E" w:rsidRPr="00C86E69" w:rsidRDefault="00C6307E" w:rsidP="00C6307E">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C6307E" w:rsidRPr="00160AE1" w:rsidRDefault="00C6307E" w:rsidP="00C6307E">
            <w:pPr>
              <w:spacing w:after="0" w:line="240" w:lineRule="auto"/>
              <w:jc w:val="right"/>
              <w:rPr>
                <w:rFonts w:ascii="Acumin Pro" w:eastAsia="Times New Roman" w:hAnsi="Acumin Pro" w:cs="Calibri"/>
                <w:color w:val="000000"/>
                <w:lang w:eastAsia="es-MX"/>
              </w:rPr>
            </w:pP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C6307E" w:rsidRPr="00160AE1" w:rsidRDefault="00C6307E" w:rsidP="00C6307E">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C6307E" w:rsidRPr="00160AE1" w:rsidRDefault="00C6307E" w:rsidP="00F070A0">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w:t>
            </w:r>
            <w:r w:rsidR="00F070A0">
              <w:rPr>
                <w:rFonts w:ascii="Acumin Pro" w:eastAsia="Times New Roman" w:hAnsi="Acumin Pro" w:cs="Tahoma"/>
                <w:color w:val="000000"/>
                <w:sz w:val="20"/>
                <w:szCs w:val="20"/>
                <w:lang w:eastAsia="es-MX"/>
              </w:rPr>
              <w:t>8</w:t>
            </w:r>
            <w:r w:rsidRPr="00160AE1">
              <w:rPr>
                <w:rFonts w:ascii="Acumin Pro" w:eastAsia="Times New Roman" w:hAnsi="Acumin Pro" w:cs="Tahoma"/>
                <w:color w:val="000000"/>
                <w:sz w:val="20"/>
                <w:szCs w:val="20"/>
                <w:lang w:eastAsia="es-MX"/>
              </w:rPr>
              <w:t>,</w:t>
            </w:r>
            <w:r w:rsidR="00F070A0">
              <w:rPr>
                <w:rFonts w:ascii="Acumin Pro" w:eastAsia="Times New Roman" w:hAnsi="Acumin Pro" w:cs="Tahoma"/>
                <w:color w:val="000000"/>
                <w:sz w:val="20"/>
                <w:szCs w:val="20"/>
                <w:lang w:eastAsia="es-MX"/>
              </w:rPr>
              <w:t>328</w:t>
            </w:r>
            <w:r w:rsidRPr="00160AE1">
              <w:rPr>
                <w:rFonts w:ascii="Acumin Pro" w:eastAsia="Times New Roman" w:hAnsi="Acumin Pro" w:cs="Tahoma"/>
                <w:color w:val="000000"/>
                <w:sz w:val="20"/>
                <w:szCs w:val="20"/>
                <w:lang w:eastAsia="es-MX"/>
              </w:rPr>
              <w:t>,</w:t>
            </w:r>
            <w:r w:rsidR="00F070A0">
              <w:rPr>
                <w:rFonts w:ascii="Acumin Pro" w:eastAsia="Times New Roman" w:hAnsi="Acumin Pro" w:cs="Tahoma"/>
                <w:color w:val="000000"/>
                <w:sz w:val="20"/>
                <w:szCs w:val="20"/>
                <w:lang w:eastAsia="es-MX"/>
              </w:rPr>
              <w:t>144.48</w:t>
            </w:r>
          </w:p>
        </w:tc>
        <w:tc>
          <w:tcPr>
            <w:tcW w:w="1601" w:type="dxa"/>
            <w:tcBorders>
              <w:top w:val="nil"/>
              <w:left w:val="nil"/>
              <w:bottom w:val="single" w:sz="8" w:space="0" w:color="auto"/>
              <w:right w:val="nil"/>
            </w:tcBorders>
            <w:vAlign w:val="bottom"/>
          </w:tcPr>
          <w:p w:rsidR="00C6307E" w:rsidRDefault="00C6307E" w:rsidP="00C6307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33,028,892.86</w:t>
            </w:r>
          </w:p>
        </w:tc>
        <w:tc>
          <w:tcPr>
            <w:tcW w:w="170" w:type="dxa"/>
            <w:tcBorders>
              <w:top w:val="nil"/>
              <w:left w:val="nil"/>
              <w:bottom w:val="single" w:sz="8" w:space="0" w:color="auto"/>
              <w:right w:val="single" w:sz="8" w:space="0" w:color="auto"/>
            </w:tcBorders>
            <w:shd w:val="clear" w:color="auto" w:fill="auto"/>
            <w:noWrap/>
            <w:vAlign w:val="bottom"/>
          </w:tcPr>
          <w:p w:rsidR="00C6307E" w:rsidRPr="00160AE1" w:rsidRDefault="00C6307E" w:rsidP="00C6307E">
            <w:pPr>
              <w:spacing w:after="0" w:line="240" w:lineRule="auto"/>
              <w:jc w:val="right"/>
              <w:rPr>
                <w:rFonts w:ascii="Acumin Pro" w:eastAsia="Times New Roman" w:hAnsi="Acumin Pro" w:cs="Calibri"/>
                <w:color w:val="000000"/>
                <w:lang w:eastAsia="es-MX"/>
              </w:rPr>
            </w:pP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601" w:type="dxa"/>
            <w:tcBorders>
              <w:top w:val="nil"/>
              <w:left w:val="nil"/>
              <w:bottom w:val="single" w:sz="8" w:space="0" w:color="auto"/>
              <w:right w:val="nil"/>
            </w:tcBorders>
            <w:vAlign w:val="bottom"/>
          </w:tcPr>
          <w:p w:rsidR="00C6307E" w:rsidRPr="00C86E69" w:rsidRDefault="00C6307E" w:rsidP="00C6307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C6307E" w:rsidRPr="00160AE1" w:rsidRDefault="00C6307E" w:rsidP="00C6307E">
            <w:pPr>
              <w:spacing w:after="0" w:line="240" w:lineRule="auto"/>
              <w:jc w:val="right"/>
              <w:rPr>
                <w:rFonts w:ascii="Acumin Pro" w:eastAsia="Times New Roman" w:hAnsi="Acumin Pro" w:cs="Calibri"/>
                <w:color w:val="000000"/>
                <w:lang w:eastAsia="es-MX"/>
              </w:rPr>
            </w:pPr>
          </w:p>
        </w:tc>
      </w:tr>
    </w:tbl>
    <w:p w:rsidR="00C60C4A" w:rsidRPr="00160AE1" w:rsidRDefault="00C60C4A" w:rsidP="00C60C4A">
      <w:pPr>
        <w:spacing w:line="360" w:lineRule="auto"/>
        <w:rPr>
          <w:rFonts w:ascii="Acumin Pro" w:hAnsi="Acumin Pro"/>
        </w:rPr>
      </w:pPr>
      <w:r w:rsidRPr="00160AE1">
        <w:rPr>
          <w:rFonts w:ascii="Acumin Pro" w:hAnsi="Acumin Pro"/>
        </w:rPr>
        <w:fldChar w:fldCharType="begin"/>
      </w:r>
      <w:r w:rsidRPr="00160AE1">
        <w:rPr>
          <w:rFonts w:ascii="Acumin Pro" w:hAnsi="Acumin Pro"/>
        </w:rPr>
        <w:instrText xml:space="preserve"> LINK Excel.Sheet.12 "Libro1" "Hoja1!F4C8:F8C10" \a \f 4 \h </w:instrText>
      </w:r>
      <w:r w:rsidR="00160AE1">
        <w:rPr>
          <w:rFonts w:ascii="Acumin Pro" w:hAnsi="Acumin Pro"/>
        </w:rPr>
        <w:instrText xml:space="preserve"> \* MERGEFORMAT </w:instrText>
      </w:r>
      <w:r w:rsidRPr="00160AE1">
        <w:rPr>
          <w:rFonts w:ascii="Acumin Pro" w:hAnsi="Acumin Pro"/>
        </w:rPr>
        <w:fldChar w:fldCharType="separate"/>
      </w:r>
    </w:p>
    <w:p w:rsidR="00C60C4A" w:rsidRPr="00160AE1" w:rsidRDefault="00C60C4A" w:rsidP="007E77C8">
      <w:pPr>
        <w:spacing w:line="360" w:lineRule="auto"/>
        <w:rPr>
          <w:rFonts w:ascii="Acumin Pro" w:hAnsi="Acumin Pro" w:cs="Tahoma"/>
          <w:sz w:val="24"/>
          <w:szCs w:val="24"/>
          <w:u w:val="single"/>
        </w:rPr>
      </w:pPr>
      <w:r w:rsidRPr="00160AE1">
        <w:rPr>
          <w:rFonts w:ascii="Acumin Pro" w:hAnsi="Acumin Pro" w:cs="Tahoma"/>
          <w:b/>
          <w:i/>
          <w:sz w:val="24"/>
          <w:szCs w:val="24"/>
        </w:rPr>
        <w:fldChar w:fldCharType="end"/>
      </w:r>
      <w:r w:rsidRPr="00160AE1">
        <w:rPr>
          <w:rFonts w:ascii="Acumin Pro" w:hAnsi="Acumin Pro" w:cs="Tahoma"/>
          <w:sz w:val="24"/>
          <w:szCs w:val="24"/>
          <w:u w:val="single"/>
        </w:rPr>
        <w:t>Derechos a Recibir Efectivos y Equivalentes</w:t>
      </w:r>
    </w:p>
    <w:p w:rsidR="00C60C4A" w:rsidRPr="00160AE1" w:rsidRDefault="00C60C4A" w:rsidP="00C60C4A">
      <w:pPr>
        <w:spacing w:line="360" w:lineRule="auto"/>
        <w:jc w:val="both"/>
        <w:rPr>
          <w:rFonts w:ascii="Acumin Pro" w:hAnsi="Acumin Pro" w:cs="Tahoma"/>
          <w:sz w:val="24"/>
          <w:szCs w:val="24"/>
        </w:rPr>
      </w:pPr>
      <w:r w:rsidRPr="00160AE1">
        <w:rPr>
          <w:rFonts w:ascii="Acumin Pro" w:eastAsiaTheme="minorEastAsia" w:hAnsi="Acumin Pro"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160AE1">
        <w:rPr>
          <w:rFonts w:ascii="Acumin Pro" w:hAnsi="Acumin Pro"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F070A0">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52,</w:t>
            </w:r>
            <w:r w:rsidR="00F070A0">
              <w:rPr>
                <w:rFonts w:ascii="Acumin Pro" w:eastAsia="Times New Roman" w:hAnsi="Acumin Pro" w:cs="Tahoma"/>
                <w:b/>
                <w:bCs/>
                <w:color w:val="000000"/>
                <w:sz w:val="20"/>
                <w:szCs w:val="20"/>
                <w:lang w:eastAsia="es-MX"/>
              </w:rPr>
              <w:t>886</w:t>
            </w:r>
            <w:r w:rsidRPr="00160AE1">
              <w:rPr>
                <w:rFonts w:ascii="Acumin Pro" w:eastAsia="Times New Roman" w:hAnsi="Acumin Pro" w:cs="Tahoma"/>
                <w:b/>
                <w:bCs/>
                <w:color w:val="000000"/>
                <w:sz w:val="20"/>
                <w:szCs w:val="20"/>
                <w:lang w:eastAsia="es-MX"/>
              </w:rPr>
              <w:t>,</w:t>
            </w:r>
            <w:r w:rsidR="00F070A0">
              <w:rPr>
                <w:rFonts w:ascii="Acumin Pro" w:eastAsia="Times New Roman" w:hAnsi="Acumin Pro" w:cs="Tahoma"/>
                <w:b/>
                <w:bCs/>
                <w:color w:val="000000"/>
                <w:sz w:val="20"/>
                <w:szCs w:val="20"/>
                <w:lang w:eastAsia="es-MX"/>
              </w:rPr>
              <w:t>584.48</w:t>
            </w:r>
          </w:p>
        </w:tc>
        <w:tc>
          <w:tcPr>
            <w:tcW w:w="1601" w:type="dxa"/>
            <w:tcBorders>
              <w:top w:val="nil"/>
              <w:left w:val="nil"/>
              <w:bottom w:val="single" w:sz="8" w:space="0" w:color="auto"/>
              <w:right w:val="single" w:sz="8" w:space="0" w:color="auto"/>
            </w:tcBorders>
            <w:shd w:val="clear" w:color="auto" w:fill="auto"/>
            <w:noWrap/>
            <w:vAlign w:val="center"/>
          </w:tcPr>
          <w:p w:rsidR="00C6307E" w:rsidRPr="0079177E" w:rsidRDefault="00C6307E" w:rsidP="005B738A">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793.33</w:t>
            </w: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F070A0">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50,81</w:t>
            </w:r>
            <w:r w:rsidR="00F070A0">
              <w:rPr>
                <w:rFonts w:ascii="Acumin Pro" w:eastAsia="Times New Roman" w:hAnsi="Acumin Pro" w:cs="Tahoma"/>
                <w:color w:val="000000"/>
                <w:sz w:val="20"/>
                <w:szCs w:val="20"/>
                <w:lang w:eastAsia="es-MX"/>
              </w:rPr>
              <w:t>7</w:t>
            </w:r>
            <w:r w:rsidRPr="00160AE1">
              <w:rPr>
                <w:rFonts w:ascii="Acumin Pro" w:eastAsia="Times New Roman" w:hAnsi="Acumin Pro" w:cs="Tahoma"/>
                <w:color w:val="000000"/>
                <w:sz w:val="20"/>
                <w:szCs w:val="20"/>
                <w:lang w:eastAsia="es-MX"/>
              </w:rPr>
              <w:t>,</w:t>
            </w:r>
            <w:r w:rsidR="00F070A0">
              <w:rPr>
                <w:rFonts w:ascii="Acumin Pro" w:eastAsia="Times New Roman" w:hAnsi="Acumin Pro" w:cs="Tahoma"/>
                <w:color w:val="000000"/>
                <w:sz w:val="20"/>
                <w:szCs w:val="20"/>
                <w:lang w:eastAsia="es-MX"/>
              </w:rPr>
              <w:t>199</w:t>
            </w:r>
            <w:r>
              <w:rPr>
                <w:rFonts w:ascii="Acumin Pro" w:eastAsia="Times New Roman" w:hAnsi="Acumin Pro" w:cs="Tahoma"/>
                <w:color w:val="000000"/>
                <w:sz w:val="20"/>
                <w:szCs w:val="20"/>
                <w:lang w:eastAsia="es-MX"/>
              </w:rPr>
              <w:t>.</w:t>
            </w:r>
            <w:r w:rsidR="00F070A0">
              <w:rPr>
                <w:rFonts w:ascii="Acumin Pro" w:eastAsia="Times New Roman" w:hAnsi="Acumin Pro" w:cs="Tahoma"/>
                <w:color w:val="000000"/>
                <w:sz w:val="20"/>
                <w:szCs w:val="20"/>
                <w:lang w:eastAsia="es-MX"/>
              </w:rPr>
              <w:t>4</w:t>
            </w:r>
            <w:r>
              <w:rPr>
                <w:rFonts w:ascii="Acumin Pro" w:eastAsia="Times New Roman" w:hAnsi="Acumin Pro" w:cs="Tahoma"/>
                <w:color w:val="000000"/>
                <w:sz w:val="20"/>
                <w:szCs w:val="20"/>
                <w:lang w:eastAsia="es-MX"/>
              </w:rPr>
              <w:t>9</w:t>
            </w:r>
          </w:p>
        </w:tc>
        <w:tc>
          <w:tcPr>
            <w:tcW w:w="1601" w:type="dxa"/>
            <w:tcBorders>
              <w:top w:val="nil"/>
              <w:left w:val="nil"/>
              <w:bottom w:val="single" w:sz="8" w:space="0" w:color="auto"/>
              <w:right w:val="single" w:sz="8" w:space="0" w:color="auto"/>
            </w:tcBorders>
            <w:shd w:val="clear" w:color="auto" w:fill="auto"/>
            <w:noWrap/>
            <w:vAlign w:val="center"/>
          </w:tcPr>
          <w:p w:rsidR="00C6307E" w:rsidRPr="0079177E"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857.87</w:t>
            </w: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C6307E" w:rsidRPr="00160AE1" w:rsidRDefault="00F070A0" w:rsidP="00F070A0">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976</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168.36</w:t>
            </w:r>
          </w:p>
        </w:tc>
        <w:tc>
          <w:tcPr>
            <w:tcW w:w="1601" w:type="dxa"/>
            <w:tcBorders>
              <w:top w:val="nil"/>
              <w:left w:val="nil"/>
              <w:bottom w:val="single" w:sz="8" w:space="0" w:color="auto"/>
              <w:right w:val="single" w:sz="8" w:space="0" w:color="auto"/>
            </w:tcBorders>
            <w:shd w:val="clear" w:color="auto" w:fill="auto"/>
            <w:noWrap/>
            <w:vAlign w:val="center"/>
          </w:tcPr>
          <w:p w:rsidR="00C6307E" w:rsidRPr="0079177E"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795.92</w:t>
            </w:r>
          </w:p>
        </w:tc>
      </w:tr>
      <w:tr w:rsidR="00C6307E"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C6307E" w:rsidRPr="00160AE1" w:rsidRDefault="00F070A0" w:rsidP="00F070A0">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C6307E" w:rsidRPr="0079177E"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C6307E"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C6307E" w:rsidRPr="00160AE1" w:rsidRDefault="00F070A0" w:rsidP="00F070A0">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93,217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18</w:t>
            </w:r>
          </w:p>
        </w:tc>
        <w:tc>
          <w:tcPr>
            <w:tcW w:w="1601" w:type="dxa"/>
            <w:tcBorders>
              <w:top w:val="nil"/>
              <w:left w:val="nil"/>
              <w:bottom w:val="single" w:sz="8" w:space="0" w:color="auto"/>
              <w:right w:val="single" w:sz="8" w:space="0" w:color="auto"/>
            </w:tcBorders>
            <w:shd w:val="clear" w:color="auto" w:fill="auto"/>
            <w:noWrap/>
            <w:vAlign w:val="center"/>
          </w:tcPr>
          <w:p w:rsidR="00C6307E" w:rsidRPr="0079177E" w:rsidRDefault="00C6307E" w:rsidP="005B738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935DE2" w:rsidRDefault="00935DE2" w:rsidP="00C60C4A">
      <w:pPr>
        <w:spacing w:line="360" w:lineRule="auto"/>
        <w:jc w:val="both"/>
        <w:rPr>
          <w:rFonts w:ascii="Acumin Pro" w:hAnsi="Acumin Pro" w:cs="Tahoma"/>
          <w:sz w:val="24"/>
          <w:szCs w:val="24"/>
        </w:rPr>
      </w:pPr>
    </w:p>
    <w:p w:rsidR="00935DE2" w:rsidRPr="00566AA9" w:rsidRDefault="00935DE2" w:rsidP="00C60C4A">
      <w:pPr>
        <w:spacing w:line="360" w:lineRule="auto"/>
        <w:jc w:val="both"/>
        <w:rPr>
          <w:rFonts w:ascii="Acumin Pro" w:hAnsi="Acumin Pro" w:cs="Tahoma"/>
          <w:sz w:val="24"/>
          <w:szCs w:val="24"/>
        </w:rPr>
      </w:pPr>
      <w:r w:rsidRPr="00566AA9">
        <w:rPr>
          <w:rFonts w:ascii="Acumin Pro" w:hAnsi="Acumin Pro" w:cs="Tahoma"/>
          <w:sz w:val="24"/>
          <w:szCs w:val="24"/>
        </w:rPr>
        <w:t xml:space="preserve">El rubro de cuentas por cobrar a corto plazo se refiere a adeudos históricos de otros municipios del estado por el ya extinto relleno sanitario que fue operado en su momento por nuestro municipio.  </w:t>
      </w:r>
    </w:p>
    <w:p w:rsidR="00AC3280" w:rsidRDefault="00935DE2" w:rsidP="00C60C4A">
      <w:pPr>
        <w:spacing w:line="360" w:lineRule="auto"/>
        <w:jc w:val="both"/>
        <w:rPr>
          <w:rFonts w:ascii="Acumin Pro" w:hAnsi="Acumin Pro" w:cs="Tahoma"/>
          <w:sz w:val="24"/>
          <w:szCs w:val="24"/>
        </w:rPr>
      </w:pPr>
      <w:r w:rsidRPr="00566AA9">
        <w:rPr>
          <w:rFonts w:ascii="Acumin Pro" w:hAnsi="Acumin Pro" w:cs="Tahoma"/>
          <w:sz w:val="24"/>
          <w:szCs w:val="24"/>
        </w:rPr>
        <w:t>El monto de deudores por cobrar a corto plazo se refiere a varias cuentas a nombre de personas físicas y personas morales que deberán revisarse para comprobar l</w:t>
      </w:r>
      <w:r w:rsidR="00CD2067">
        <w:rPr>
          <w:rFonts w:ascii="Acumin Pro" w:hAnsi="Acumin Pro" w:cs="Tahoma"/>
          <w:sz w:val="24"/>
          <w:szCs w:val="24"/>
        </w:rPr>
        <w:t>a exigibilidad de su realización.</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Derechos a Recibir Bienes o Servicios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los anticipos entregados previos a la recepción parcial o total de bienes o prestación de servicios, que serán exigibles en un plazo menor o igual a doce meses.</w:t>
      </w: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160AE1" w:rsidTr="00FE3AD5">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C6307E" w:rsidRPr="00160AE1"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C6307E" w:rsidRPr="00160AE1" w:rsidRDefault="005B738A" w:rsidP="005B738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646</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339</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77</w:t>
            </w:r>
          </w:p>
        </w:tc>
        <w:tc>
          <w:tcPr>
            <w:tcW w:w="1480" w:type="dxa"/>
            <w:tcBorders>
              <w:top w:val="nil"/>
              <w:left w:val="nil"/>
              <w:bottom w:val="single" w:sz="8" w:space="0" w:color="auto"/>
              <w:right w:val="single" w:sz="8" w:space="0" w:color="auto"/>
            </w:tcBorders>
            <w:shd w:val="clear" w:color="auto" w:fill="auto"/>
            <w:noWrap/>
            <w:vAlign w:val="center"/>
          </w:tcPr>
          <w:p w:rsidR="00C6307E" w:rsidRPr="0079177E"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1,612</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721.35</w:t>
            </w:r>
          </w:p>
        </w:tc>
      </w:tr>
      <w:tr w:rsidR="00C6307E" w:rsidRPr="00160AE1"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521,528.00</w:t>
            </w:r>
          </w:p>
        </w:tc>
        <w:tc>
          <w:tcPr>
            <w:tcW w:w="1480" w:type="dxa"/>
            <w:tcBorders>
              <w:top w:val="nil"/>
              <w:left w:val="nil"/>
              <w:bottom w:val="single" w:sz="8" w:space="0" w:color="auto"/>
              <w:right w:val="single" w:sz="8" w:space="0" w:color="auto"/>
            </w:tcBorders>
            <w:shd w:val="clear" w:color="auto" w:fill="auto"/>
            <w:noWrap/>
            <w:vAlign w:val="center"/>
          </w:tcPr>
          <w:p w:rsidR="00C6307E" w:rsidRPr="0079177E"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C6307E" w:rsidRPr="00160AE1"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C6307E" w:rsidRPr="00160AE1" w:rsidRDefault="005B738A" w:rsidP="005B73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753</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rsidR="00C6307E"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r>
      <w:tr w:rsidR="00C6307E" w:rsidRPr="00160AE1"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C6307E" w:rsidRPr="00160AE1" w:rsidRDefault="005B738A" w:rsidP="005B73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370</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827.90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07E"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337,209.48</w:t>
            </w:r>
          </w:p>
        </w:tc>
      </w:tr>
    </w:tbl>
    <w:p w:rsidR="00C60C4A" w:rsidRPr="00160AE1" w:rsidRDefault="00C60C4A" w:rsidP="00C60C4A">
      <w:pPr>
        <w:spacing w:line="360" w:lineRule="auto"/>
        <w:jc w:val="both"/>
        <w:rPr>
          <w:rFonts w:ascii="Acumin Pro" w:hAnsi="Acumin Pro" w:cs="Tahoma"/>
          <w:sz w:val="24"/>
          <w:szCs w:val="24"/>
        </w:rPr>
      </w:pPr>
    </w:p>
    <w:p w:rsidR="00C60C4A" w:rsidRPr="00160AE1" w:rsidRDefault="00C60C4A" w:rsidP="00C60C4A">
      <w:pPr>
        <w:spacing w:after="80" w:line="203" w:lineRule="exact"/>
        <w:jc w:val="both"/>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Bienes Disponibles para su Transformación o Consumo (inventarios)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after="80" w:line="203" w:lineRule="exact"/>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Inversiones Financieras</w:t>
      </w:r>
    </w:p>
    <w:p w:rsidR="00C60C4A" w:rsidRPr="00160AE1" w:rsidRDefault="00C60C4A" w:rsidP="00C60C4A">
      <w:pPr>
        <w:spacing w:after="80" w:line="203" w:lineRule="exact"/>
        <w:rPr>
          <w:rFonts w:ascii="Acumin Pro" w:eastAsia="Times New Roman" w:hAnsi="Acumin Pro" w:cs="Tahoma"/>
          <w:sz w:val="24"/>
          <w:szCs w:val="24"/>
          <w:u w:val="single"/>
          <w:lang w:eastAsia="es-ES"/>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rPr>
        <w:t>No se realizaron Inversiones financieras que consideren los fideicomisos.</w:t>
      </w:r>
    </w:p>
    <w:p w:rsidR="00CD2067" w:rsidRDefault="00CD2067" w:rsidP="00C60C4A">
      <w:pPr>
        <w:spacing w:line="360" w:lineRule="auto"/>
        <w:jc w:val="both"/>
        <w:rPr>
          <w:rFonts w:ascii="Acumin Pro" w:hAnsi="Acumin Pro" w:cs="Tahoma"/>
          <w:sz w:val="24"/>
          <w:szCs w:val="24"/>
          <w:u w:val="single"/>
        </w:rPr>
      </w:pPr>
    </w:p>
    <w:p w:rsidR="00CD2067" w:rsidRDefault="00CD2067" w:rsidP="00C60C4A">
      <w:pPr>
        <w:spacing w:line="360" w:lineRule="auto"/>
        <w:jc w:val="both"/>
        <w:rPr>
          <w:rFonts w:ascii="Acumin Pro" w:hAnsi="Acumin Pro" w:cs="Tahoma"/>
          <w:sz w:val="24"/>
          <w:szCs w:val="24"/>
          <w:u w:val="single"/>
        </w:rPr>
      </w:pPr>
    </w:p>
    <w:p w:rsidR="00CD2067" w:rsidRDefault="00CD2067" w:rsidP="00C60C4A">
      <w:pPr>
        <w:spacing w:line="360" w:lineRule="auto"/>
        <w:jc w:val="both"/>
        <w:rPr>
          <w:rFonts w:ascii="Acumin Pro" w:hAnsi="Acumin Pro" w:cs="Tahoma"/>
          <w:sz w:val="24"/>
          <w:szCs w:val="24"/>
          <w:u w:val="single"/>
        </w:rPr>
      </w:pPr>
    </w:p>
    <w:p w:rsidR="00BF2E12" w:rsidRDefault="00BF2E12" w:rsidP="00C60C4A">
      <w:pPr>
        <w:spacing w:line="360" w:lineRule="auto"/>
        <w:jc w:val="both"/>
        <w:rPr>
          <w:rFonts w:ascii="Acumin Pro" w:hAnsi="Acumin Pro" w:cs="Tahoma"/>
          <w:sz w:val="24"/>
          <w:szCs w:val="24"/>
          <w:u w:val="single"/>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Bienes Muebles, Inmuebles e Intangibles</w:t>
      </w:r>
    </w:p>
    <w:tbl>
      <w:tblPr>
        <w:tblW w:w="8440" w:type="dxa"/>
        <w:jc w:val="center"/>
        <w:tblInd w:w="55" w:type="dxa"/>
        <w:tblCellMar>
          <w:left w:w="70" w:type="dxa"/>
          <w:right w:w="70" w:type="dxa"/>
        </w:tblCellMar>
        <w:tblLook w:val="04A0" w:firstRow="1" w:lastRow="0" w:firstColumn="1" w:lastColumn="0" w:noHBand="0" w:noVBand="1"/>
      </w:tblPr>
      <w:tblGrid>
        <w:gridCol w:w="4300"/>
        <w:gridCol w:w="2140"/>
        <w:gridCol w:w="2000"/>
      </w:tblGrid>
      <w:tr w:rsidR="00C60C4A" w:rsidRPr="00160AE1" w:rsidTr="00DA1DCF">
        <w:trPr>
          <w:trHeight w:val="315"/>
          <w:jc w:val="center"/>
        </w:trPr>
        <w:tc>
          <w:tcPr>
            <w:tcW w:w="43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C60C4A" w:rsidRPr="00160AE1" w:rsidRDefault="00C60C4A" w:rsidP="00C60C4A">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DD257B">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202</w:t>
            </w:r>
            <w:r w:rsidR="00DD257B" w:rsidRPr="00160AE1">
              <w:rPr>
                <w:rFonts w:ascii="Acumin Pro" w:eastAsia="Times New Roman" w:hAnsi="Acumin Pro"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DD257B">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w:t>
            </w:r>
            <w:r w:rsidR="00DD257B" w:rsidRPr="00160AE1">
              <w:rPr>
                <w:rFonts w:ascii="Acumin Pro" w:eastAsia="Times New Roman" w:hAnsi="Acumin Pro" w:cs="Calibri"/>
                <w:b/>
                <w:bCs/>
                <w:color w:val="000000"/>
                <w:sz w:val="24"/>
                <w:szCs w:val="24"/>
                <w:lang w:eastAsia="es-MX"/>
              </w:rPr>
              <w:t>20</w:t>
            </w:r>
          </w:p>
        </w:tc>
      </w:tr>
      <w:tr w:rsidR="00C6307E"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5B738A">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7</w:t>
            </w:r>
            <w:r w:rsidR="005B738A">
              <w:rPr>
                <w:rFonts w:ascii="Acumin Pro" w:eastAsia="Times New Roman" w:hAnsi="Acumin Pro" w:cs="Tahoma"/>
                <w:b/>
                <w:bCs/>
                <w:color w:val="000000"/>
                <w:sz w:val="20"/>
                <w:szCs w:val="20"/>
                <w:lang w:eastAsia="es-MX"/>
              </w:rPr>
              <w:t>36</w:t>
            </w:r>
            <w:r w:rsidRPr="00160AE1">
              <w:rPr>
                <w:rFonts w:ascii="Acumin Pro" w:eastAsia="Times New Roman" w:hAnsi="Acumin Pro" w:cs="Tahoma"/>
                <w:b/>
                <w:bCs/>
                <w:color w:val="000000"/>
                <w:sz w:val="20"/>
                <w:szCs w:val="20"/>
                <w:lang w:eastAsia="es-MX"/>
              </w:rPr>
              <w:t>,</w:t>
            </w:r>
            <w:r w:rsidR="005B738A">
              <w:rPr>
                <w:rFonts w:ascii="Acumin Pro" w:eastAsia="Times New Roman" w:hAnsi="Acumin Pro" w:cs="Tahoma"/>
                <w:b/>
                <w:bCs/>
                <w:color w:val="000000"/>
                <w:sz w:val="20"/>
                <w:szCs w:val="20"/>
                <w:lang w:eastAsia="es-MX"/>
              </w:rPr>
              <w:t>493</w:t>
            </w:r>
            <w:r w:rsidRPr="00160AE1">
              <w:rPr>
                <w:rFonts w:ascii="Acumin Pro" w:eastAsia="Times New Roman" w:hAnsi="Acumin Pro" w:cs="Tahoma"/>
                <w:b/>
                <w:bCs/>
                <w:color w:val="000000"/>
                <w:sz w:val="20"/>
                <w:szCs w:val="20"/>
                <w:lang w:eastAsia="es-MX"/>
              </w:rPr>
              <w:t>,</w:t>
            </w:r>
            <w:r w:rsidR="005B738A">
              <w:rPr>
                <w:rFonts w:ascii="Acumin Pro" w:eastAsia="Times New Roman" w:hAnsi="Acumin Pro" w:cs="Tahoma"/>
                <w:b/>
                <w:bCs/>
                <w:color w:val="000000"/>
                <w:sz w:val="20"/>
                <w:szCs w:val="20"/>
                <w:lang w:eastAsia="es-MX"/>
              </w:rPr>
              <w:t>001</w:t>
            </w:r>
            <w:r>
              <w:rPr>
                <w:rFonts w:ascii="Acumin Pro" w:eastAsia="Times New Roman" w:hAnsi="Acumin Pro" w:cs="Tahoma"/>
                <w:b/>
                <w:bCs/>
                <w:color w:val="000000"/>
                <w:sz w:val="20"/>
                <w:szCs w:val="20"/>
                <w:lang w:eastAsia="es-MX"/>
              </w:rPr>
              <w:t>.</w:t>
            </w:r>
            <w:r w:rsidR="005B738A">
              <w:rPr>
                <w:rFonts w:ascii="Acumin Pro" w:eastAsia="Times New Roman" w:hAnsi="Acumin Pro" w:cs="Tahoma"/>
                <w:b/>
                <w:bCs/>
                <w:color w:val="000000"/>
                <w:sz w:val="20"/>
                <w:szCs w:val="20"/>
                <w:lang w:eastAsia="es-MX"/>
              </w:rPr>
              <w:t>70</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652.53</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B9373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619,336,338.57</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348,171.49</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642D63">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97,650,891.22</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745.65</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C6307E"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5B738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w:t>
            </w:r>
            <w:r w:rsidR="005B738A">
              <w:rPr>
                <w:rFonts w:ascii="Acumin Pro" w:eastAsia="Times New Roman" w:hAnsi="Acumin Pro" w:cs="Tahoma"/>
                <w:color w:val="000000"/>
                <w:sz w:val="20"/>
                <w:szCs w:val="20"/>
                <w:lang w:eastAsia="es-MX"/>
              </w:rPr>
              <w:t>16</w:t>
            </w:r>
            <w:r w:rsidRPr="00160AE1">
              <w:rPr>
                <w:rFonts w:ascii="Acumin Pro" w:eastAsia="Times New Roman" w:hAnsi="Acumin Pro" w:cs="Tahoma"/>
                <w:color w:val="000000"/>
                <w:sz w:val="20"/>
                <w:szCs w:val="20"/>
                <w:lang w:eastAsia="es-MX"/>
              </w:rPr>
              <w:t>,</w:t>
            </w:r>
            <w:r w:rsidR="005B738A">
              <w:rPr>
                <w:rFonts w:ascii="Acumin Pro" w:eastAsia="Times New Roman" w:hAnsi="Acumin Pro" w:cs="Tahoma"/>
                <w:color w:val="000000"/>
                <w:sz w:val="20"/>
                <w:szCs w:val="20"/>
                <w:lang w:eastAsia="es-MX"/>
              </w:rPr>
              <w:t>691</w:t>
            </w:r>
            <w:r w:rsidRPr="00160AE1">
              <w:rPr>
                <w:rFonts w:ascii="Acumin Pro" w:eastAsia="Times New Roman" w:hAnsi="Acumin Pro" w:cs="Tahoma"/>
                <w:color w:val="000000"/>
                <w:sz w:val="20"/>
                <w:szCs w:val="20"/>
                <w:lang w:eastAsia="es-MX"/>
              </w:rPr>
              <w:t>,</w:t>
            </w:r>
            <w:r w:rsidR="005B738A">
              <w:rPr>
                <w:rFonts w:ascii="Acumin Pro" w:eastAsia="Times New Roman" w:hAnsi="Acumin Pro" w:cs="Tahoma"/>
                <w:color w:val="000000"/>
                <w:sz w:val="20"/>
                <w:szCs w:val="20"/>
                <w:lang w:eastAsia="es-MX"/>
              </w:rPr>
              <w:t>812</w:t>
            </w:r>
            <w:r>
              <w:rPr>
                <w:rFonts w:ascii="Acumin Pro" w:eastAsia="Times New Roman" w:hAnsi="Acumin Pro" w:cs="Tahoma"/>
                <w:color w:val="000000"/>
                <w:sz w:val="20"/>
                <w:szCs w:val="20"/>
                <w:lang w:eastAsia="es-MX"/>
              </w:rPr>
              <w:t>.</w:t>
            </w:r>
            <w:r w:rsidR="005B738A">
              <w:rPr>
                <w:rFonts w:ascii="Acumin Pro" w:eastAsia="Times New Roman" w:hAnsi="Acumin Pro" w:cs="Tahoma"/>
                <w:color w:val="000000"/>
                <w:sz w:val="20"/>
                <w:szCs w:val="20"/>
                <w:lang w:eastAsia="es-MX"/>
              </w:rPr>
              <w:t>49</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250.71</w:t>
            </w:r>
          </w:p>
        </w:tc>
      </w:tr>
      <w:tr w:rsidR="00C6307E"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642D63">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159,243.42</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768.68</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76,637.00 </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5B738A">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118,6</w:t>
            </w:r>
            <w:r w:rsidR="005B738A">
              <w:rPr>
                <w:rFonts w:ascii="Acumin Pro" w:eastAsia="Times New Roman" w:hAnsi="Acumin Pro" w:cs="Tahoma"/>
                <w:b/>
                <w:bCs/>
                <w:color w:val="000000"/>
                <w:sz w:val="20"/>
                <w:szCs w:val="20"/>
                <w:lang w:eastAsia="es-MX"/>
              </w:rPr>
              <w:t>64</w:t>
            </w:r>
            <w:r w:rsidRPr="00160AE1">
              <w:rPr>
                <w:rFonts w:ascii="Acumin Pro" w:eastAsia="Times New Roman" w:hAnsi="Acumin Pro" w:cs="Tahoma"/>
                <w:b/>
                <w:bCs/>
                <w:color w:val="000000"/>
                <w:sz w:val="20"/>
                <w:szCs w:val="20"/>
                <w:lang w:eastAsia="es-MX"/>
              </w:rPr>
              <w:t>,</w:t>
            </w:r>
            <w:r w:rsidR="005B738A">
              <w:rPr>
                <w:rFonts w:ascii="Acumin Pro" w:eastAsia="Times New Roman" w:hAnsi="Acumin Pro" w:cs="Tahoma"/>
                <w:b/>
                <w:bCs/>
                <w:color w:val="000000"/>
                <w:sz w:val="20"/>
                <w:szCs w:val="20"/>
                <w:lang w:eastAsia="es-MX"/>
              </w:rPr>
              <w:t>680.47</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814.82</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5B738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38,</w:t>
            </w:r>
            <w:r w:rsidR="005B738A">
              <w:rPr>
                <w:rFonts w:ascii="Acumin Pro" w:eastAsia="Times New Roman" w:hAnsi="Acumin Pro" w:cs="Tahoma"/>
                <w:color w:val="000000"/>
                <w:sz w:val="20"/>
                <w:szCs w:val="20"/>
                <w:lang w:eastAsia="es-MX"/>
              </w:rPr>
              <w:t>636</w:t>
            </w:r>
            <w:r w:rsidRPr="00160AE1">
              <w:rPr>
                <w:rFonts w:ascii="Acumin Pro" w:eastAsia="Times New Roman" w:hAnsi="Acumin Pro" w:cs="Tahoma"/>
                <w:color w:val="000000"/>
                <w:sz w:val="20"/>
                <w:szCs w:val="20"/>
                <w:lang w:eastAsia="es-MX"/>
              </w:rPr>
              <w:t>,</w:t>
            </w:r>
            <w:r w:rsidR="005B738A">
              <w:rPr>
                <w:rFonts w:ascii="Acumin Pro" w:eastAsia="Times New Roman" w:hAnsi="Acumin Pro" w:cs="Tahoma"/>
                <w:color w:val="000000"/>
                <w:sz w:val="20"/>
                <w:szCs w:val="20"/>
                <w:lang w:eastAsia="es-MX"/>
              </w:rPr>
              <w:t>893.6</w:t>
            </w:r>
            <w:r w:rsidRPr="00160AE1">
              <w:rPr>
                <w:rFonts w:ascii="Acumin Pro" w:eastAsia="Times New Roman" w:hAnsi="Acumin Pro" w:cs="Tahoma"/>
                <w:color w:val="000000"/>
                <w:sz w:val="20"/>
                <w:szCs w:val="20"/>
                <w:lang w:eastAsia="es-MX"/>
              </w:rPr>
              <w:t>0</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951</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166.72</w:t>
            </w:r>
          </w:p>
        </w:tc>
      </w:tr>
      <w:tr w:rsidR="00C6307E"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4,285,584.67</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r>
      <w:tr w:rsidR="00C6307E"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01547C">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935,199.36</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2D52C4">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45,291,529.20</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565C2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1,104,336.80 </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r>
      <w:tr w:rsidR="00C6307E"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4E3F6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28,4</w:t>
            </w:r>
            <w:r>
              <w:rPr>
                <w:rFonts w:ascii="Acumin Pro" w:eastAsia="Times New Roman" w:hAnsi="Acumin Pro" w:cs="Tahoma"/>
                <w:color w:val="000000"/>
                <w:sz w:val="20"/>
                <w:szCs w:val="20"/>
                <w:lang w:eastAsia="es-MX"/>
              </w:rPr>
              <w:t>11</w:t>
            </w:r>
            <w:r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w:t>
            </w:r>
            <w:r w:rsidRPr="00160AE1">
              <w:rPr>
                <w:rFonts w:ascii="Acumin Pro" w:eastAsia="Times New Roman" w:hAnsi="Acumin Pro" w:cs="Tahoma"/>
                <w:color w:val="000000"/>
                <w:sz w:val="20"/>
                <w:szCs w:val="20"/>
                <w:lang w:eastAsia="es-MX"/>
              </w:rPr>
              <w:t>36.84</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968.41</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6,355,450.72</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3,207,164.32</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C6307E"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1,075,330.20 </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C6307E"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1,075,330.20</w:t>
            </w:r>
          </w:p>
        </w:tc>
        <w:tc>
          <w:tcPr>
            <w:tcW w:w="2000" w:type="dxa"/>
            <w:tcBorders>
              <w:top w:val="nil"/>
              <w:left w:val="nil"/>
              <w:bottom w:val="single" w:sz="4" w:space="0" w:color="auto"/>
              <w:right w:val="single" w:sz="4" w:space="0" w:color="auto"/>
            </w:tcBorders>
            <w:shd w:val="clear" w:color="auto" w:fill="auto"/>
            <w:vAlign w:val="bottom"/>
          </w:tcPr>
          <w:p w:rsidR="00C6307E" w:rsidRPr="00772BD7" w:rsidRDefault="00C6307E" w:rsidP="005B73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8102F1" w:rsidRDefault="00C60C4A" w:rsidP="00BF2E12">
      <w:pPr>
        <w:spacing w:line="360" w:lineRule="auto"/>
        <w:rPr>
          <w:rFonts w:ascii="Acumin Pro" w:hAnsi="Acumin Pro" w:cs="Tahoma"/>
          <w:b/>
          <w:sz w:val="24"/>
          <w:szCs w:val="24"/>
        </w:rPr>
      </w:pPr>
      <w:r w:rsidRPr="00160AE1">
        <w:rPr>
          <w:rFonts w:ascii="Acumin Pro" w:hAnsi="Acumin Pro" w:cs="Tahoma"/>
          <w:b/>
          <w:sz w:val="24"/>
          <w:szCs w:val="24"/>
        </w:rPr>
        <w:t xml:space="preserve">  </w:t>
      </w:r>
    </w:p>
    <w:p w:rsidR="00160AE1" w:rsidRPr="008102F1" w:rsidRDefault="008102F1" w:rsidP="008102F1">
      <w:pPr>
        <w:spacing w:line="360" w:lineRule="auto"/>
        <w:jc w:val="both"/>
        <w:rPr>
          <w:rFonts w:ascii="Acumin Pro" w:hAnsi="Acumin Pro" w:cs="Tahoma"/>
          <w:sz w:val="24"/>
          <w:szCs w:val="24"/>
        </w:rPr>
      </w:pPr>
      <w:r w:rsidRPr="00A12D66">
        <w:rPr>
          <w:rFonts w:ascii="Acumin Pro" w:hAnsi="Acumin Pro" w:cs="Tahoma"/>
          <w:sz w:val="24"/>
          <w:szCs w:val="24"/>
        </w:rPr>
        <w:t xml:space="preserve">Resulta pertinente mencionar que al cierre del ejercicio 2021 no se ha afectado la cuenta </w:t>
      </w:r>
      <w:r w:rsidR="00A12D66" w:rsidRPr="00A12D66">
        <w:rPr>
          <w:rFonts w:ascii="Acumin Pro" w:hAnsi="Acumin Pro" w:cs="Tahoma"/>
          <w:b/>
          <w:i/>
          <w:sz w:val="24"/>
          <w:szCs w:val="24"/>
        </w:rPr>
        <w:t>1-2-3-1 Terrenos</w:t>
      </w:r>
      <w:r w:rsidR="00A12D66" w:rsidRPr="00A12D66">
        <w:rPr>
          <w:rFonts w:ascii="Acumin Pro" w:hAnsi="Acumin Pro" w:cs="Tahoma"/>
          <w:sz w:val="24"/>
          <w:szCs w:val="24"/>
        </w:rPr>
        <w:t xml:space="preserve"> </w:t>
      </w:r>
      <w:r w:rsidRPr="00A12D66">
        <w:rPr>
          <w:rFonts w:ascii="Acumin Pro" w:hAnsi="Acumin Pro" w:cs="Tahoma"/>
          <w:sz w:val="24"/>
          <w:szCs w:val="24"/>
        </w:rPr>
        <w:t>por la disminución al activo derivada de la venta de predios que efectuó la administración 2018-2021, durante el ejercicio que concluye.</w:t>
      </w:r>
      <w:r w:rsidRPr="008102F1">
        <w:rPr>
          <w:rFonts w:ascii="Acumin Pro" w:hAnsi="Acumin Pro" w:cs="Tahoma"/>
          <w:sz w:val="24"/>
          <w:szCs w:val="24"/>
        </w:rPr>
        <w:t xml:space="preserve">  </w:t>
      </w:r>
      <w:r w:rsidR="00C60C4A" w:rsidRPr="008102F1">
        <w:rPr>
          <w:rFonts w:ascii="Acumin Pro" w:hAnsi="Acumin Pro" w:cs="Tahoma"/>
          <w:sz w:val="24"/>
          <w:szCs w:val="24"/>
        </w:rPr>
        <w:t xml:space="preserve">      </w:t>
      </w:r>
    </w:p>
    <w:p w:rsidR="00C60C4A" w:rsidRPr="00160AE1" w:rsidRDefault="00C60C4A" w:rsidP="00C60C4A">
      <w:pPr>
        <w:pStyle w:val="Texto"/>
        <w:spacing w:after="80" w:line="203" w:lineRule="exact"/>
        <w:ind w:firstLine="0"/>
        <w:rPr>
          <w:rFonts w:ascii="Acumin Pro" w:hAnsi="Acumin Pro" w:cs="Tahoma"/>
          <w:sz w:val="24"/>
          <w:szCs w:val="24"/>
          <w:u w:val="single"/>
        </w:rPr>
      </w:pPr>
      <w:r w:rsidRPr="00160AE1">
        <w:rPr>
          <w:rFonts w:ascii="Acumin Pro" w:hAnsi="Acumin Pro" w:cs="Tahoma"/>
          <w:sz w:val="24"/>
          <w:szCs w:val="24"/>
          <w:u w:val="single"/>
        </w:rPr>
        <w:t>Estimaciones y Deterioros</w:t>
      </w:r>
    </w:p>
    <w:p w:rsidR="00C60C4A" w:rsidRPr="00160AE1" w:rsidRDefault="00C60C4A" w:rsidP="00C60C4A">
      <w:pPr>
        <w:pStyle w:val="Texto"/>
        <w:spacing w:after="80" w:line="203" w:lineRule="exact"/>
        <w:ind w:firstLine="0"/>
        <w:rPr>
          <w:rFonts w:ascii="Acumin Pro" w:hAnsi="Acumin Pro" w:cs="Tahoma"/>
          <w:sz w:val="24"/>
          <w:szCs w:val="24"/>
        </w:rPr>
      </w:pPr>
    </w:p>
    <w:p w:rsidR="00CD2067" w:rsidRPr="00BF2E12" w:rsidRDefault="00C60C4A" w:rsidP="00BF2E12">
      <w:pPr>
        <w:pStyle w:val="Texto"/>
        <w:spacing w:after="80" w:line="203" w:lineRule="exact"/>
        <w:ind w:firstLine="0"/>
        <w:rPr>
          <w:rFonts w:ascii="Acumin Pro" w:hAnsi="Acumin Pro" w:cs="Tahoma"/>
          <w:sz w:val="24"/>
          <w:szCs w:val="24"/>
        </w:rPr>
      </w:pPr>
      <w:r w:rsidRPr="00160AE1">
        <w:rPr>
          <w:rFonts w:ascii="Acumin Pro" w:hAnsi="Acumin Pro" w:cs="Tahoma"/>
          <w:sz w:val="24"/>
          <w:szCs w:val="24"/>
        </w:rPr>
        <w:t>No se realizaron estimaciones y deterioros</w:t>
      </w:r>
    </w:p>
    <w:p w:rsidR="00A21650" w:rsidRDefault="00A21650" w:rsidP="00C60C4A">
      <w:pPr>
        <w:spacing w:line="360" w:lineRule="auto"/>
        <w:rPr>
          <w:rFonts w:ascii="Acumin Pro" w:hAnsi="Acumin Pro" w:cs="Tahoma"/>
          <w:sz w:val="24"/>
          <w:szCs w:val="24"/>
          <w:u w:val="single"/>
          <w:lang w:val="es-ES"/>
        </w:rPr>
      </w:pPr>
    </w:p>
    <w:p w:rsidR="00C60C4A" w:rsidRPr="00160AE1" w:rsidRDefault="00C60C4A" w:rsidP="00C60C4A">
      <w:pPr>
        <w:spacing w:line="360" w:lineRule="auto"/>
        <w:rPr>
          <w:rFonts w:ascii="Acumin Pro" w:hAnsi="Acumin Pro" w:cs="Tahoma"/>
          <w:sz w:val="24"/>
          <w:szCs w:val="24"/>
          <w:u w:val="single"/>
          <w:lang w:val="es-ES"/>
        </w:rPr>
      </w:pPr>
      <w:r w:rsidRPr="00160AE1">
        <w:rPr>
          <w:rFonts w:ascii="Acumin Pro" w:hAnsi="Acumin Pro" w:cs="Tahoma"/>
          <w:sz w:val="24"/>
          <w:szCs w:val="24"/>
          <w:u w:val="single"/>
          <w:lang w:val="es-ES"/>
        </w:rPr>
        <w:t>Otros Activos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lang w:val="es-ES"/>
        </w:rPr>
        <w:t xml:space="preserve">No se realizaron Otros registros activo </w:t>
      </w:r>
      <w:r w:rsidRPr="00160AE1">
        <w:rPr>
          <w:rFonts w:ascii="Acumin Pro" w:hAnsi="Acumin Pro" w:cs="Tahoma"/>
          <w:sz w:val="24"/>
          <w:szCs w:val="24"/>
        </w:rPr>
        <w:t>significativo que impacten financieramente.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 xml:space="preserve"> II. Pasivo</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 xml:space="preserve">Cuentas por Pagar a Corto Plazo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Compromisos adquiridos a cargo del municipio con motivo de las adquisiciones de materiales e insumos así como la prestación de servicios, atendiendo en su caso los compromisos de pago establecidos en los contratos de prestación de servicios, y obligaciones que conforman por los importes retenidos al personal de base y confianza. </w:t>
      </w: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5B738A" w:rsidRPr="00160AE1" w:rsidTr="00FE3AD5">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5B738A"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5B738A" w:rsidP="005B738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209</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113</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138.50</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196</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080,907.52</w:t>
            </w:r>
          </w:p>
        </w:tc>
      </w:tr>
      <w:tr w:rsidR="005B738A"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5B738A" w:rsidP="005B73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173</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933</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990.81</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278.97</w:t>
            </w:r>
          </w:p>
        </w:tc>
      </w:tr>
      <w:tr w:rsidR="005B738A"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D15723" w:rsidRDefault="005B738A" w:rsidP="005B738A">
            <w:pPr>
              <w:spacing w:after="0" w:line="240" w:lineRule="auto"/>
              <w:jc w:val="right"/>
              <w:rPr>
                <w:rFonts w:ascii="Acumin Pro" w:eastAsia="Times New Roman" w:hAnsi="Acumin Pro" w:cs="Tahoma"/>
                <w:color w:val="000000"/>
                <w:sz w:val="20"/>
                <w:szCs w:val="20"/>
                <w:lang w:eastAsia="es-MX"/>
              </w:rPr>
            </w:pPr>
            <w:r w:rsidRPr="00D15723">
              <w:rPr>
                <w:rFonts w:ascii="Acumin Pro" w:eastAsia="Times New Roman" w:hAnsi="Acumin Pro" w:cs="Tahoma"/>
                <w:color w:val="000000"/>
                <w:sz w:val="20"/>
                <w:szCs w:val="20"/>
                <w:lang w:eastAsia="es-MX"/>
              </w:rPr>
              <w:t>15,</w:t>
            </w:r>
            <w:r w:rsidR="00C6307E" w:rsidRPr="00D15723">
              <w:rPr>
                <w:rFonts w:ascii="Acumin Pro" w:eastAsia="Times New Roman" w:hAnsi="Acumin Pro" w:cs="Tahoma"/>
                <w:color w:val="000000"/>
                <w:sz w:val="20"/>
                <w:szCs w:val="20"/>
                <w:lang w:eastAsia="es-MX"/>
              </w:rPr>
              <w:t>14</w:t>
            </w:r>
            <w:r w:rsidRPr="00D15723">
              <w:rPr>
                <w:rFonts w:ascii="Acumin Pro" w:eastAsia="Times New Roman" w:hAnsi="Acumin Pro" w:cs="Tahoma"/>
                <w:color w:val="000000"/>
                <w:sz w:val="20"/>
                <w:szCs w:val="20"/>
                <w:lang w:eastAsia="es-MX"/>
              </w:rPr>
              <w:t>8</w:t>
            </w:r>
            <w:r w:rsidR="00C6307E" w:rsidRPr="00D15723">
              <w:rPr>
                <w:rFonts w:ascii="Acumin Pro" w:eastAsia="Times New Roman" w:hAnsi="Acumin Pro" w:cs="Tahoma"/>
                <w:color w:val="000000"/>
                <w:sz w:val="20"/>
                <w:szCs w:val="20"/>
                <w:lang w:eastAsia="es-MX"/>
              </w:rPr>
              <w:t>,</w:t>
            </w:r>
            <w:r w:rsidRPr="00D15723">
              <w:rPr>
                <w:rFonts w:ascii="Acumin Pro" w:eastAsia="Times New Roman" w:hAnsi="Acumin Pro" w:cs="Tahoma"/>
                <w:color w:val="000000"/>
                <w:sz w:val="20"/>
                <w:szCs w:val="20"/>
                <w:lang w:eastAsia="es-MX"/>
              </w:rPr>
              <w:t>647.79</w:t>
            </w:r>
          </w:p>
        </w:tc>
        <w:tc>
          <w:tcPr>
            <w:tcW w:w="1729" w:type="dxa"/>
            <w:tcBorders>
              <w:top w:val="nil"/>
              <w:left w:val="nil"/>
              <w:bottom w:val="single" w:sz="8" w:space="0" w:color="auto"/>
              <w:right w:val="single" w:sz="8" w:space="0" w:color="auto"/>
            </w:tcBorders>
            <w:shd w:val="clear" w:color="auto" w:fill="auto"/>
            <w:vAlign w:val="center"/>
          </w:tcPr>
          <w:p w:rsidR="00C6307E" w:rsidRPr="00D15723" w:rsidRDefault="00C6307E" w:rsidP="005B738A">
            <w:pPr>
              <w:spacing w:after="0" w:line="240" w:lineRule="auto"/>
              <w:jc w:val="right"/>
              <w:rPr>
                <w:rFonts w:ascii="Tahoma" w:eastAsia="Times New Roman" w:hAnsi="Tahoma" w:cs="Tahoma"/>
                <w:color w:val="000000"/>
                <w:sz w:val="20"/>
                <w:szCs w:val="20"/>
                <w:lang w:eastAsia="es-MX"/>
              </w:rPr>
            </w:pPr>
            <w:r w:rsidRPr="00D15723">
              <w:rPr>
                <w:rFonts w:ascii="Tahoma" w:eastAsia="Times New Roman" w:hAnsi="Tahoma" w:cs="Tahoma"/>
                <w:color w:val="000000"/>
                <w:sz w:val="20"/>
                <w:szCs w:val="20"/>
                <w:lang w:eastAsia="es-MX"/>
              </w:rPr>
              <w:t>11,281,789.95</w:t>
            </w:r>
          </w:p>
        </w:tc>
      </w:tr>
      <w:tr w:rsidR="005B738A"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476FE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5B738A"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360,640.20</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5B738A"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5B73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w:t>
            </w:r>
            <w:r w:rsidRPr="00160AE1">
              <w:rPr>
                <w:rFonts w:ascii="Acumin Pro" w:eastAsia="Times New Roman" w:hAnsi="Acumin Pro" w:cs="Tahoma"/>
                <w:color w:val="000000"/>
                <w:sz w:val="20"/>
                <w:szCs w:val="20"/>
                <w:lang w:eastAsia="es-MX"/>
              </w:rPr>
              <w:t>,</w:t>
            </w:r>
            <w:r w:rsidR="005B738A">
              <w:rPr>
                <w:rFonts w:ascii="Acumin Pro" w:eastAsia="Times New Roman" w:hAnsi="Acumin Pro" w:cs="Tahoma"/>
                <w:color w:val="000000"/>
                <w:sz w:val="20"/>
                <w:szCs w:val="20"/>
                <w:lang w:eastAsia="es-MX"/>
              </w:rPr>
              <w:t>632</w:t>
            </w:r>
            <w:r w:rsidRPr="00160AE1">
              <w:rPr>
                <w:rFonts w:ascii="Acumin Pro" w:eastAsia="Times New Roman" w:hAnsi="Acumin Pro" w:cs="Tahoma"/>
                <w:color w:val="000000"/>
                <w:sz w:val="20"/>
                <w:szCs w:val="20"/>
                <w:lang w:eastAsia="es-MX"/>
              </w:rPr>
              <w:t>,</w:t>
            </w:r>
            <w:r w:rsidR="005B738A">
              <w:rPr>
                <w:rFonts w:ascii="Acumin Pro" w:eastAsia="Times New Roman" w:hAnsi="Acumin Pro" w:cs="Tahoma"/>
                <w:color w:val="000000"/>
                <w:sz w:val="20"/>
                <w:szCs w:val="20"/>
                <w:lang w:eastAsia="es-MX"/>
              </w:rPr>
              <w:t>552.75</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3,841,937.11</w:t>
            </w:r>
          </w:p>
        </w:tc>
      </w:tr>
      <w:tr w:rsidR="005B738A"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5B738A" w:rsidP="005B73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795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266.61</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299.67</w:t>
            </w:r>
          </w:p>
        </w:tc>
      </w:tr>
      <w:tr w:rsidR="005B738A"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5B738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1,0</w:t>
            </w:r>
            <w:r w:rsidR="005B738A">
              <w:rPr>
                <w:rFonts w:ascii="Acumin Pro" w:eastAsia="Times New Roman" w:hAnsi="Acumin Pro" w:cs="Tahoma"/>
                <w:color w:val="000000"/>
                <w:sz w:val="20"/>
                <w:szCs w:val="20"/>
                <w:lang w:eastAsia="es-MX"/>
              </w:rPr>
              <w:t>76</w:t>
            </w:r>
            <w:r w:rsidRPr="00160AE1">
              <w:rPr>
                <w:rFonts w:ascii="Acumin Pro" w:eastAsia="Times New Roman" w:hAnsi="Acumin Pro" w:cs="Tahoma"/>
                <w:color w:val="000000"/>
                <w:sz w:val="20"/>
                <w:szCs w:val="20"/>
                <w:lang w:eastAsia="es-MX"/>
              </w:rPr>
              <w:t>,</w:t>
            </w:r>
            <w:r w:rsidR="005B738A">
              <w:rPr>
                <w:rFonts w:ascii="Acumin Pro" w:eastAsia="Times New Roman" w:hAnsi="Acumin Pro" w:cs="Tahoma"/>
                <w:color w:val="000000"/>
                <w:sz w:val="20"/>
                <w:szCs w:val="20"/>
                <w:lang w:eastAsia="es-MX"/>
              </w:rPr>
              <w:t>563.25</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1,000,983.31</w:t>
            </w:r>
          </w:p>
        </w:tc>
      </w:tr>
      <w:tr w:rsidR="005B738A"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C6307E" w:rsidRPr="00160AE1" w:rsidRDefault="005B738A" w:rsidP="005B73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165,477</w:t>
            </w:r>
            <w:r w:rsidR="00C6307E">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09</w:t>
            </w:r>
          </w:p>
        </w:tc>
        <w:tc>
          <w:tcPr>
            <w:tcW w:w="1729" w:type="dxa"/>
            <w:tcBorders>
              <w:top w:val="nil"/>
              <w:left w:val="nil"/>
              <w:bottom w:val="single" w:sz="8" w:space="0" w:color="auto"/>
              <w:right w:val="single" w:sz="8" w:space="0" w:color="auto"/>
            </w:tcBorders>
            <w:shd w:val="clear" w:color="auto" w:fill="auto"/>
            <w:vAlign w:val="center"/>
          </w:tcPr>
          <w:p w:rsidR="00C6307E" w:rsidRPr="00274A59"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65,978.31</w:t>
            </w:r>
          </w:p>
        </w:tc>
      </w:tr>
    </w:tbl>
    <w:p w:rsidR="00C60C4A" w:rsidRDefault="00C60C4A" w:rsidP="00C60C4A">
      <w:pPr>
        <w:spacing w:line="360" w:lineRule="auto"/>
        <w:jc w:val="both"/>
        <w:rPr>
          <w:rFonts w:ascii="Acumin Pro" w:hAnsi="Acumin Pro" w:cs="Tahoma"/>
          <w:sz w:val="24"/>
          <w:szCs w:val="24"/>
        </w:rPr>
      </w:pPr>
    </w:p>
    <w:p w:rsidR="00C60C4A" w:rsidRDefault="00A21650" w:rsidP="00C60C4A">
      <w:pPr>
        <w:spacing w:line="360" w:lineRule="auto"/>
        <w:jc w:val="both"/>
        <w:rPr>
          <w:rFonts w:ascii="Acumin Pro" w:hAnsi="Acumin Pro" w:cs="Tahoma"/>
          <w:sz w:val="24"/>
          <w:szCs w:val="24"/>
        </w:rPr>
      </w:pPr>
      <w:r>
        <w:rPr>
          <w:rFonts w:ascii="Acumin Pro" w:hAnsi="Acumin Pro" w:cs="Tahoma"/>
          <w:sz w:val="24"/>
          <w:szCs w:val="24"/>
        </w:rPr>
        <w:t xml:space="preserve">El incremento que se observa en la cuenta </w:t>
      </w:r>
      <w:r w:rsidRPr="00A21650">
        <w:rPr>
          <w:rFonts w:ascii="Acumin Pro" w:hAnsi="Acumin Pro" w:cs="Tahoma"/>
          <w:b/>
          <w:i/>
          <w:sz w:val="24"/>
          <w:szCs w:val="24"/>
        </w:rPr>
        <w:t>PROVEEDORES POR PAGAR A CORTO PLAZO</w:t>
      </w:r>
      <w:r>
        <w:rPr>
          <w:rFonts w:ascii="Acumin Pro" w:hAnsi="Acumin Pro" w:cs="Tahoma"/>
          <w:sz w:val="24"/>
          <w:szCs w:val="24"/>
        </w:rPr>
        <w:t xml:space="preserve">, se debe al reconocimiento y registro de los adeudos en materia de seguridad social que se describen en el apartado de </w:t>
      </w:r>
      <w:r w:rsidRPr="00A21650">
        <w:rPr>
          <w:rFonts w:ascii="Acumin Pro" w:hAnsi="Acumin Pro" w:cs="Tahoma"/>
          <w:b/>
          <w:i/>
          <w:sz w:val="24"/>
          <w:szCs w:val="24"/>
        </w:rPr>
        <w:t>GASTOS Y OTRAS PÉRDIDAS</w:t>
      </w:r>
      <w:r>
        <w:rPr>
          <w:rFonts w:ascii="Acumin Pro" w:hAnsi="Acumin Pro" w:cs="Tahoma"/>
          <w:sz w:val="24"/>
          <w:szCs w:val="24"/>
        </w:rPr>
        <w:t>.</w:t>
      </w:r>
    </w:p>
    <w:p w:rsidR="0015440C" w:rsidRPr="00160AE1" w:rsidRDefault="0015440C" w:rsidP="00C60C4A">
      <w:pPr>
        <w:spacing w:line="360" w:lineRule="auto"/>
        <w:jc w:val="both"/>
        <w:rPr>
          <w:rFonts w:ascii="Acumin Pro" w:hAnsi="Acumin Pro" w:cs="Tahoma"/>
          <w:sz w:val="24"/>
          <w:szCs w:val="24"/>
        </w:rPr>
      </w:pPr>
    </w:p>
    <w:p w:rsidR="00C60C4A" w:rsidRPr="00160AE1" w:rsidRDefault="00C60C4A" w:rsidP="00C60C4A">
      <w:pPr>
        <w:pStyle w:val="Prrafodelista"/>
        <w:numPr>
          <w:ilvl w:val="0"/>
          <w:numId w:val="3"/>
        </w:numPr>
        <w:spacing w:line="360" w:lineRule="auto"/>
        <w:rPr>
          <w:rFonts w:ascii="Acumin Pro" w:hAnsi="Acumin Pro" w:cs="Tahoma"/>
          <w:sz w:val="24"/>
          <w:szCs w:val="24"/>
        </w:rPr>
      </w:pPr>
      <w:r w:rsidRPr="00160AE1">
        <w:rPr>
          <w:rFonts w:ascii="Acumin Pro" w:hAnsi="Acumin Pro" w:cs="Tahoma"/>
          <w:b/>
          <w:i/>
          <w:sz w:val="24"/>
          <w:szCs w:val="24"/>
        </w:rPr>
        <w:t>Estado de Actividades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u w:val="single"/>
        </w:rPr>
        <w:t>Ingresos de la Gestión</w:t>
      </w:r>
      <w:r w:rsidRPr="00160AE1">
        <w:rPr>
          <w:rFonts w:ascii="Acumin Pro" w:hAnsi="Acumin Pro" w:cs="Tahoma"/>
          <w:sz w:val="24"/>
          <w:szCs w:val="24"/>
        </w:rPr>
        <w:t xml:space="preserv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el importe de los ingresos correspondientes a las contribuciones, productos, aprovechamientos, así como la venta de bienes y servicios durante el ejercicio.</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4C2F27" w:rsidRPr="00160AE1" w:rsidTr="00FE3AD5">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312</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567</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282.24</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256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183,874.20</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176</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801</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961.91</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497.68</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132,210</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60</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127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508</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868.56</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113,312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823.91</w:t>
            </w:r>
          </w:p>
        </w:tc>
      </w:tr>
      <w:tr w:rsidR="00C6307E"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43</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865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224.21</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28,134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764.58</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295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658.54</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645.59</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7</w:t>
            </w:r>
            <w:r w:rsidR="00D77DDA">
              <w:rPr>
                <w:rFonts w:ascii="Acumin Pro" w:eastAsia="Times New Roman" w:hAnsi="Acumin Pro" w:cs="Tahoma"/>
                <w:b/>
                <w:bCs/>
                <w:color w:val="000000"/>
                <w:sz w:val="20"/>
                <w:szCs w:val="20"/>
                <w:lang w:eastAsia="es-MX"/>
              </w:rPr>
              <w:t>9</w:t>
            </w:r>
            <w:r w:rsidRPr="00160AE1">
              <w:rPr>
                <w:rFonts w:ascii="Acumin Pro" w:eastAsia="Times New Roman" w:hAnsi="Acumin Pro" w:cs="Tahoma"/>
                <w:b/>
                <w:bCs/>
                <w:color w:val="000000"/>
                <w:sz w:val="20"/>
                <w:szCs w:val="20"/>
                <w:lang w:eastAsia="es-MX"/>
              </w:rPr>
              <w:t>,</w:t>
            </w:r>
            <w:r w:rsidR="00D77DDA">
              <w:rPr>
                <w:rFonts w:ascii="Acumin Pro" w:eastAsia="Times New Roman" w:hAnsi="Acumin Pro" w:cs="Tahoma"/>
                <w:b/>
                <w:bCs/>
                <w:color w:val="000000"/>
                <w:sz w:val="20"/>
                <w:szCs w:val="20"/>
                <w:lang w:eastAsia="es-MX"/>
              </w:rPr>
              <w:t>469</w:t>
            </w:r>
            <w:r w:rsidRPr="00160AE1">
              <w:rPr>
                <w:rFonts w:ascii="Acumin Pro" w:eastAsia="Times New Roman" w:hAnsi="Acumin Pro" w:cs="Tahoma"/>
                <w:b/>
                <w:bCs/>
                <w:color w:val="000000"/>
                <w:sz w:val="20"/>
                <w:szCs w:val="20"/>
                <w:lang w:eastAsia="es-MX"/>
              </w:rPr>
              <w:t>,</w:t>
            </w:r>
            <w:r w:rsidR="00D77DDA">
              <w:rPr>
                <w:rFonts w:ascii="Acumin Pro" w:eastAsia="Times New Roman" w:hAnsi="Acumin Pro" w:cs="Tahoma"/>
                <w:b/>
                <w:bCs/>
                <w:color w:val="000000"/>
                <w:sz w:val="20"/>
                <w:szCs w:val="20"/>
                <w:lang w:eastAsia="es-MX"/>
              </w:rPr>
              <w:t>834.79</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693.72</w:t>
            </w:r>
          </w:p>
        </w:tc>
      </w:tr>
      <w:tr w:rsidR="00C6307E"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306</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723.30</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1,543,176.99</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49</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067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759.04</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45,152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078.24</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576</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538.04</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487,613.03</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D77DDA">
              <w:rPr>
                <w:rFonts w:ascii="Acumin Pro" w:eastAsia="Times New Roman" w:hAnsi="Acumin Pro" w:cs="Tahoma"/>
                <w:color w:val="000000"/>
                <w:sz w:val="20"/>
                <w:szCs w:val="20"/>
                <w:lang w:eastAsia="es-MX"/>
              </w:rPr>
              <w:t>7</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518</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814.41</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825.46</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30</w:t>
            </w:r>
            <w:r w:rsidRPr="00160AE1">
              <w:rPr>
                <w:rFonts w:ascii="Acumin Pro" w:eastAsia="Times New Roman" w:hAnsi="Acumin Pro" w:cs="Tahoma"/>
                <w:b/>
                <w:bCs/>
                <w:color w:val="000000"/>
                <w:sz w:val="20"/>
                <w:szCs w:val="20"/>
                <w:lang w:eastAsia="es-MX"/>
              </w:rPr>
              <w:t>,</w:t>
            </w:r>
            <w:r w:rsidR="00D77DDA">
              <w:rPr>
                <w:rFonts w:ascii="Acumin Pro" w:eastAsia="Times New Roman" w:hAnsi="Acumin Pro" w:cs="Tahoma"/>
                <w:b/>
                <w:bCs/>
                <w:color w:val="000000"/>
                <w:sz w:val="20"/>
                <w:szCs w:val="20"/>
                <w:lang w:eastAsia="es-MX"/>
              </w:rPr>
              <w:t>389</w:t>
            </w:r>
            <w:r w:rsidRPr="00160AE1">
              <w:rPr>
                <w:rFonts w:ascii="Acumin Pro" w:eastAsia="Times New Roman" w:hAnsi="Acumin Pro" w:cs="Tahoma"/>
                <w:b/>
                <w:bCs/>
                <w:color w:val="000000"/>
                <w:sz w:val="20"/>
                <w:szCs w:val="20"/>
                <w:lang w:eastAsia="es-MX"/>
              </w:rPr>
              <w:t>,</w:t>
            </w:r>
            <w:r w:rsidR="00D77DDA">
              <w:rPr>
                <w:rFonts w:ascii="Acumin Pro" w:eastAsia="Times New Roman" w:hAnsi="Acumin Pro" w:cs="Tahoma"/>
                <w:b/>
                <w:bCs/>
                <w:color w:val="000000"/>
                <w:sz w:val="20"/>
                <w:szCs w:val="20"/>
                <w:lang w:eastAsia="es-MX"/>
              </w:rPr>
              <w:t>687.85</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29,143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760.79</w:t>
            </w:r>
          </w:p>
        </w:tc>
      </w:tr>
      <w:tr w:rsidR="00C6307E"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30</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112</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136.58</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27,842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488.72</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277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551</w:t>
            </w:r>
            <w:r w:rsidR="00C6307E">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27</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1,301,272.07</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25</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905,797</w:t>
            </w:r>
            <w:r w:rsidR="00C6307E">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69</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12,851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922.01</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10</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040</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060.17</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9,808,393.54</w:t>
            </w:r>
          </w:p>
        </w:tc>
      </w:tr>
      <w:tr w:rsidR="00C6307E"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C6307E" w:rsidRPr="00160AE1" w:rsidRDefault="00C6307E" w:rsidP="0055247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C6307E"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253,608.05</w:t>
            </w:r>
          </w:p>
        </w:tc>
      </w:tr>
      <w:tr w:rsidR="00C6307E" w:rsidRPr="00160AE1"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15,</w:t>
            </w:r>
            <w:r w:rsidR="00C6307E">
              <w:rPr>
                <w:rFonts w:ascii="Acumin Pro" w:eastAsia="Times New Roman" w:hAnsi="Acumin Pro" w:cs="Tahoma"/>
                <w:color w:val="000000"/>
                <w:sz w:val="20"/>
                <w:szCs w:val="20"/>
                <w:lang w:eastAsia="es-MX"/>
              </w:rPr>
              <w:t>86</w:t>
            </w:r>
            <w:r>
              <w:rPr>
                <w:rFonts w:ascii="Acumin Pro" w:eastAsia="Times New Roman" w:hAnsi="Acumin Pro" w:cs="Tahoma"/>
                <w:color w:val="000000"/>
                <w:sz w:val="20"/>
                <w:szCs w:val="20"/>
                <w:lang w:eastAsia="es-MX"/>
              </w:rPr>
              <w:t>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737.52</w:t>
            </w:r>
          </w:p>
        </w:tc>
        <w:tc>
          <w:tcPr>
            <w:tcW w:w="1729" w:type="dxa"/>
            <w:tcBorders>
              <w:top w:val="nil"/>
              <w:left w:val="nil"/>
              <w:bottom w:val="single" w:sz="4"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2,789,920.42</w:t>
            </w:r>
          </w:p>
        </w:tc>
      </w:tr>
      <w:tr w:rsidR="00C6307E"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C6307E" w:rsidRPr="00160AE1" w:rsidRDefault="00C6307E" w:rsidP="00C60C4A">
            <w:pPr>
              <w:spacing w:after="0" w:line="240" w:lineRule="auto"/>
              <w:rPr>
                <w:rFonts w:ascii="Acumin Pro" w:eastAsia="Times New Roman" w:hAnsi="Acumin Pro" w:cs="Tahoma"/>
                <w:b/>
                <w:color w:val="000000"/>
                <w:sz w:val="20"/>
                <w:szCs w:val="20"/>
                <w:lang w:eastAsia="es-MX"/>
              </w:rPr>
            </w:pPr>
            <w:r w:rsidRPr="00160AE1">
              <w:rPr>
                <w:rFonts w:ascii="Acumin Pro" w:eastAsia="Times New Roman" w:hAnsi="Acumin Pro"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C6307E" w:rsidRPr="00160AE1" w:rsidRDefault="00C6307E" w:rsidP="00C60C4A">
            <w:pPr>
              <w:spacing w:after="0" w:line="240" w:lineRule="auto"/>
              <w:jc w:val="right"/>
              <w:rPr>
                <w:rFonts w:ascii="Acumin Pro" w:eastAsia="Times New Roman" w:hAnsi="Acumin Pro" w:cs="Tahoma"/>
                <w:b/>
                <w:color w:val="000000"/>
                <w:sz w:val="20"/>
                <w:szCs w:val="20"/>
                <w:lang w:eastAsia="es-MX"/>
              </w:rPr>
            </w:pPr>
            <w:r w:rsidRPr="00160AE1">
              <w:rPr>
                <w:rFonts w:ascii="Acumin Pro" w:eastAsia="Times New Roman" w:hAnsi="Acumin Pro" w:cs="Tahoma"/>
                <w:b/>
                <w:color w:val="000000"/>
                <w:sz w:val="20"/>
                <w:szCs w:val="20"/>
                <w:lang w:eastAsia="es-MX"/>
              </w:rPr>
              <w:t>0.00</w:t>
            </w:r>
          </w:p>
        </w:tc>
        <w:tc>
          <w:tcPr>
            <w:tcW w:w="1729" w:type="dxa"/>
            <w:tcBorders>
              <w:top w:val="single" w:sz="4" w:space="0" w:color="auto"/>
              <w:left w:val="nil"/>
              <w:bottom w:val="single" w:sz="4" w:space="0" w:color="auto"/>
              <w:right w:val="single" w:sz="8" w:space="0" w:color="auto"/>
            </w:tcBorders>
            <w:shd w:val="clear" w:color="auto" w:fill="auto"/>
            <w:vAlign w:val="center"/>
          </w:tcPr>
          <w:p w:rsidR="00C6307E" w:rsidRPr="003653B1" w:rsidRDefault="00C6307E" w:rsidP="005B738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Pr="00160AE1" w:rsidRDefault="00C60C4A" w:rsidP="00C60C4A">
      <w:pPr>
        <w:spacing w:line="360" w:lineRule="auto"/>
        <w:rPr>
          <w:rFonts w:ascii="Acumin Pro" w:hAnsi="Acumin Pro" w:cs="Tahoma"/>
          <w:sz w:val="24"/>
          <w:szCs w:val="24"/>
          <w:u w:val="single"/>
        </w:rPr>
      </w:pPr>
    </w:p>
    <w:p w:rsidR="00CD2067" w:rsidRDefault="00CD2067" w:rsidP="00C60C4A">
      <w:pPr>
        <w:spacing w:line="360" w:lineRule="auto"/>
        <w:rPr>
          <w:rFonts w:ascii="Acumin Pro" w:hAnsi="Acumin Pro" w:cs="Tahoma"/>
          <w:b/>
          <w:sz w:val="24"/>
          <w:szCs w:val="24"/>
          <w:u w:val="single"/>
        </w:rPr>
      </w:pPr>
    </w:p>
    <w:p w:rsidR="00CD2067" w:rsidRDefault="00CD2067" w:rsidP="00C60C4A">
      <w:pPr>
        <w:spacing w:line="360" w:lineRule="auto"/>
        <w:rPr>
          <w:rFonts w:ascii="Acumin Pro" w:hAnsi="Acumin Pro" w:cs="Tahoma"/>
          <w:b/>
          <w:sz w:val="24"/>
          <w:szCs w:val="24"/>
          <w:u w:val="single"/>
        </w:rPr>
      </w:pPr>
    </w:p>
    <w:p w:rsidR="00C60C4A" w:rsidRPr="00CD2067" w:rsidRDefault="00C60C4A" w:rsidP="00C60C4A">
      <w:pPr>
        <w:spacing w:line="360" w:lineRule="auto"/>
        <w:rPr>
          <w:rFonts w:ascii="Acumin Pro" w:hAnsi="Acumin Pro" w:cs="Tahoma"/>
          <w:b/>
          <w:sz w:val="24"/>
          <w:szCs w:val="24"/>
          <w:u w:val="single"/>
        </w:rPr>
      </w:pPr>
      <w:r w:rsidRPr="00CD2067">
        <w:rPr>
          <w:rFonts w:ascii="Acumin Pro" w:hAnsi="Acumin Pro" w:cs="Tahoma"/>
          <w:b/>
          <w:sz w:val="24"/>
          <w:szCs w:val="24"/>
          <w:u w:val="single"/>
        </w:rPr>
        <w:t xml:space="preserve">Gastos y Otras Pérdidas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BA1177" w:rsidRPr="00160AE1" w:rsidTr="00FE3AD5">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555</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410</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960</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3</w:t>
            </w:r>
            <w:r w:rsidR="00C6307E" w:rsidRPr="00160AE1">
              <w:rPr>
                <w:rFonts w:ascii="Acumin Pro" w:eastAsia="Times New Roman" w:hAnsi="Acumin Pro" w:cs="Tahoma"/>
                <w:b/>
                <w:bCs/>
                <w:color w:val="000000"/>
                <w:sz w:val="20"/>
                <w:szCs w:val="20"/>
                <w:lang w:eastAsia="es-MX"/>
              </w:rPr>
              <w:t>1</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283.48</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430</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902</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663</w:t>
            </w:r>
            <w:r w:rsidR="00C6307E">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69</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401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252.33</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D77DDA">
              <w:rPr>
                <w:rFonts w:ascii="Acumin Pro" w:eastAsia="Times New Roman" w:hAnsi="Acumin Pro" w:cs="Tahoma"/>
                <w:color w:val="000000"/>
                <w:sz w:val="20"/>
                <w:szCs w:val="20"/>
                <w:lang w:eastAsia="es-MX"/>
              </w:rPr>
              <w:t>2</w:t>
            </w:r>
            <w:r w:rsidRPr="00160AE1">
              <w:rPr>
                <w:rFonts w:ascii="Acumin Pro" w:eastAsia="Times New Roman" w:hAnsi="Acumin Pro" w:cs="Tahoma"/>
                <w:color w:val="000000"/>
                <w:sz w:val="20"/>
                <w:szCs w:val="20"/>
                <w:lang w:eastAsia="es-MX"/>
              </w:rPr>
              <w:t>6,</w:t>
            </w:r>
            <w:r w:rsidR="00D77DDA">
              <w:rPr>
                <w:rFonts w:ascii="Acumin Pro" w:eastAsia="Times New Roman" w:hAnsi="Acumin Pro" w:cs="Tahoma"/>
                <w:color w:val="000000"/>
                <w:sz w:val="20"/>
                <w:szCs w:val="20"/>
                <w:lang w:eastAsia="es-MX"/>
              </w:rPr>
              <w:t>738</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521</w:t>
            </w:r>
            <w:r>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23</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124,598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072.49</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43</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209</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235.34</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084.94</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163</w:t>
            </w:r>
            <w:r w:rsidR="00C6307E">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164.87</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983,348.43</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C6307E" w:rsidRPr="00DA1DCF" w:rsidRDefault="00D77DDA" w:rsidP="00D77DDA">
            <w:pPr>
              <w:spacing w:after="0" w:line="240" w:lineRule="auto"/>
              <w:jc w:val="right"/>
              <w:rPr>
                <w:rFonts w:ascii="Acumin Pro" w:eastAsia="Times New Roman" w:hAnsi="Acumin Pro" w:cs="Tahoma"/>
                <w:color w:val="000000"/>
                <w:sz w:val="20"/>
                <w:szCs w:val="20"/>
                <w:lang w:eastAsia="es-MX"/>
              </w:rPr>
            </w:pPr>
            <w:r w:rsidRPr="00DA1DCF">
              <w:rPr>
                <w:rFonts w:ascii="Acumin Pro" w:eastAsia="Times New Roman" w:hAnsi="Acumin Pro" w:cs="Tahoma"/>
                <w:color w:val="000000"/>
                <w:sz w:val="20"/>
                <w:szCs w:val="20"/>
                <w:lang w:eastAsia="es-MX"/>
              </w:rPr>
              <w:t>30</w:t>
            </w:r>
            <w:r w:rsidR="00C6307E" w:rsidRPr="00DA1DCF">
              <w:rPr>
                <w:rFonts w:ascii="Acumin Pro" w:eastAsia="Times New Roman" w:hAnsi="Acumin Pro" w:cs="Tahoma"/>
                <w:color w:val="000000"/>
                <w:sz w:val="20"/>
                <w:szCs w:val="20"/>
                <w:lang w:eastAsia="es-MX"/>
              </w:rPr>
              <w:t>,</w:t>
            </w:r>
            <w:r w:rsidRPr="00DA1DCF">
              <w:rPr>
                <w:rFonts w:ascii="Acumin Pro" w:eastAsia="Times New Roman" w:hAnsi="Acumin Pro" w:cs="Tahoma"/>
                <w:color w:val="000000"/>
                <w:sz w:val="20"/>
                <w:szCs w:val="20"/>
                <w:lang w:eastAsia="es-MX"/>
              </w:rPr>
              <w:t>917</w:t>
            </w:r>
            <w:r w:rsidR="00C6307E" w:rsidRPr="00DA1DCF">
              <w:rPr>
                <w:rFonts w:ascii="Acumin Pro" w:eastAsia="Times New Roman" w:hAnsi="Acumin Pro" w:cs="Tahoma"/>
                <w:color w:val="000000"/>
                <w:sz w:val="20"/>
                <w:szCs w:val="20"/>
                <w:lang w:eastAsia="es-MX"/>
              </w:rPr>
              <w:t>,</w:t>
            </w:r>
            <w:r w:rsidRPr="00DA1DCF">
              <w:rPr>
                <w:rFonts w:ascii="Acumin Pro" w:eastAsia="Times New Roman" w:hAnsi="Acumin Pro" w:cs="Tahoma"/>
                <w:color w:val="000000"/>
                <w:sz w:val="20"/>
                <w:szCs w:val="20"/>
                <w:lang w:eastAsia="es-MX"/>
              </w:rPr>
              <w:t>280.22</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24,171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132.31</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C6307E" w:rsidRPr="00DA1DCF" w:rsidRDefault="00D77DDA" w:rsidP="00D77DDA">
            <w:pPr>
              <w:spacing w:after="0" w:line="240" w:lineRule="auto"/>
              <w:jc w:val="right"/>
              <w:rPr>
                <w:rFonts w:ascii="Acumin Pro" w:eastAsia="Times New Roman" w:hAnsi="Acumin Pro" w:cs="Tahoma"/>
                <w:color w:val="000000"/>
                <w:sz w:val="20"/>
                <w:szCs w:val="20"/>
                <w:lang w:eastAsia="es-MX"/>
              </w:rPr>
            </w:pPr>
            <w:r w:rsidRPr="00DA1DCF">
              <w:rPr>
                <w:rFonts w:ascii="Acumin Pro" w:eastAsia="Times New Roman" w:hAnsi="Acumin Pro" w:cs="Tahoma"/>
                <w:color w:val="000000"/>
                <w:sz w:val="20"/>
                <w:szCs w:val="20"/>
                <w:lang w:eastAsia="es-MX"/>
              </w:rPr>
              <w:t>142</w:t>
            </w:r>
            <w:r w:rsidR="00C6307E" w:rsidRPr="00DA1DCF">
              <w:rPr>
                <w:rFonts w:ascii="Acumin Pro" w:eastAsia="Times New Roman" w:hAnsi="Acumin Pro" w:cs="Tahoma"/>
                <w:color w:val="000000"/>
                <w:sz w:val="20"/>
                <w:szCs w:val="20"/>
                <w:lang w:eastAsia="es-MX"/>
              </w:rPr>
              <w:t>,</w:t>
            </w:r>
            <w:r w:rsidRPr="00DA1DCF">
              <w:rPr>
                <w:rFonts w:ascii="Acumin Pro" w:eastAsia="Times New Roman" w:hAnsi="Acumin Pro" w:cs="Tahoma"/>
                <w:color w:val="000000"/>
                <w:sz w:val="20"/>
                <w:szCs w:val="20"/>
                <w:lang w:eastAsia="es-MX"/>
              </w:rPr>
              <w:t>874</w:t>
            </w:r>
            <w:r w:rsidR="00C6307E" w:rsidRPr="00DA1DCF">
              <w:rPr>
                <w:rFonts w:ascii="Acumin Pro" w:eastAsia="Times New Roman" w:hAnsi="Acumin Pro" w:cs="Tahoma"/>
                <w:color w:val="000000"/>
                <w:sz w:val="20"/>
                <w:szCs w:val="20"/>
                <w:lang w:eastAsia="es-MX"/>
              </w:rPr>
              <w:t>,</w:t>
            </w:r>
            <w:r w:rsidRPr="00DA1DCF">
              <w:rPr>
                <w:rFonts w:ascii="Acumin Pro" w:eastAsia="Times New Roman" w:hAnsi="Acumin Pro" w:cs="Tahoma"/>
                <w:color w:val="000000"/>
                <w:sz w:val="20"/>
                <w:szCs w:val="20"/>
                <w:lang w:eastAsia="es-MX"/>
              </w:rPr>
              <w:t>462.03</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614.16</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51</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361</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295.79</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67,852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030.70</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D77DDA">
              <w:rPr>
                <w:rFonts w:ascii="Acumin Pro" w:eastAsia="Times New Roman" w:hAnsi="Acumin Pro" w:cs="Tahoma"/>
                <w:color w:val="000000"/>
                <w:sz w:val="20"/>
                <w:szCs w:val="20"/>
                <w:lang w:eastAsia="es-MX"/>
              </w:rPr>
              <w:t>600</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514.62</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1,762,043.96</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455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042</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18</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389,776.37</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F56DB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597.90</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D77DDA">
              <w:rPr>
                <w:rFonts w:ascii="Acumin Pro" w:eastAsia="Times New Roman" w:hAnsi="Acumin Pro" w:cs="Tahoma"/>
                <w:color w:val="000000"/>
                <w:sz w:val="20"/>
                <w:szCs w:val="20"/>
                <w:lang w:eastAsia="es-MX"/>
              </w:rPr>
              <w:t>9</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538</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850.22</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42,114,601.98</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D77DDA">
              <w:rPr>
                <w:rFonts w:ascii="Acumin Pro" w:eastAsia="Times New Roman" w:hAnsi="Acumin Pro" w:cs="Tahoma"/>
                <w:color w:val="000000"/>
                <w:sz w:val="20"/>
                <w:szCs w:val="20"/>
                <w:lang w:eastAsia="es-MX"/>
              </w:rPr>
              <w:t>88</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383.71</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409,385.91</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D77DDA">
              <w:rPr>
                <w:rFonts w:ascii="Acumin Pro" w:eastAsia="Times New Roman" w:hAnsi="Acumin Pro" w:cs="Tahoma"/>
                <w:color w:val="000000"/>
                <w:sz w:val="20"/>
                <w:szCs w:val="20"/>
                <w:lang w:eastAsia="es-MX"/>
              </w:rPr>
              <w:t>6</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762</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795.79</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14,651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340.07</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w:t>
            </w:r>
            <w:r w:rsidR="00D77DDA">
              <w:rPr>
                <w:rFonts w:ascii="Acumin Pro" w:eastAsia="Times New Roman" w:hAnsi="Acumin Pro" w:cs="Tahoma"/>
                <w:color w:val="000000"/>
                <w:sz w:val="20"/>
                <w:szCs w:val="20"/>
                <w:lang w:eastAsia="es-MX"/>
              </w:rPr>
              <w:t>97,248</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50</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4,169,109.22</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D77DDA" w:rsidP="00D77DD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320</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w:t>
            </w:r>
            <w:r w:rsidR="00C6307E" w:rsidRPr="00160AE1">
              <w:rPr>
                <w:rFonts w:ascii="Acumin Pro" w:eastAsia="Times New Roman" w:hAnsi="Acumin Pro" w:cs="Tahoma"/>
                <w:color w:val="000000"/>
                <w:sz w:val="20"/>
                <w:szCs w:val="20"/>
                <w:lang w:eastAsia="es-MX"/>
              </w:rPr>
              <w:t>23.</w:t>
            </w:r>
            <w:r>
              <w:rPr>
                <w:rFonts w:ascii="Acumin Pro" w:eastAsia="Times New Roman" w:hAnsi="Acumin Pro" w:cs="Tahoma"/>
                <w:color w:val="000000"/>
                <w:sz w:val="20"/>
                <w:szCs w:val="20"/>
                <w:lang w:eastAsia="es-MX"/>
              </w:rPr>
              <w:t>06</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2,193,092.42</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D77DD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D77DDA">
              <w:rPr>
                <w:rFonts w:ascii="Acumin Pro" w:eastAsia="Times New Roman" w:hAnsi="Acumin Pro" w:cs="Tahoma"/>
                <w:color w:val="000000"/>
                <w:sz w:val="20"/>
                <w:szCs w:val="20"/>
                <w:lang w:eastAsia="es-MX"/>
              </w:rPr>
              <w:t>597</w:t>
            </w:r>
            <w:r w:rsidRPr="00160AE1">
              <w:rPr>
                <w:rFonts w:ascii="Acumin Pro" w:eastAsia="Times New Roman" w:hAnsi="Acumin Pro" w:cs="Tahoma"/>
                <w:color w:val="000000"/>
                <w:sz w:val="20"/>
                <w:szCs w:val="20"/>
                <w:lang w:eastAsia="es-MX"/>
              </w:rPr>
              <w:t>,</w:t>
            </w:r>
            <w:r w:rsidR="00D77DDA">
              <w:rPr>
                <w:rFonts w:ascii="Acumin Pro" w:eastAsia="Times New Roman" w:hAnsi="Acumin Pro" w:cs="Tahoma"/>
                <w:color w:val="000000"/>
                <w:sz w:val="20"/>
                <w:szCs w:val="20"/>
                <w:lang w:eastAsia="es-MX"/>
              </w:rPr>
              <w:t>937.71</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2,162,082.87</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BA1177" w:rsidP="00BA1177">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73</w:t>
            </w:r>
            <w:r w:rsidR="00C6307E" w:rsidRPr="00160AE1">
              <w:rPr>
                <w:rFonts w:ascii="Acumin Pro" w:eastAsia="Times New Roman" w:hAnsi="Acumin Pro" w:cs="Tahoma"/>
                <w:b/>
                <w:bCs/>
                <w:color w:val="000000"/>
                <w:sz w:val="20"/>
                <w:szCs w:val="20"/>
                <w:lang w:eastAsia="es-MX"/>
              </w:rPr>
              <w:t>,</w:t>
            </w:r>
            <w:r w:rsidR="00C6307E">
              <w:rPr>
                <w:rFonts w:ascii="Acumin Pro" w:eastAsia="Times New Roman" w:hAnsi="Acumin Pro" w:cs="Tahoma"/>
                <w:b/>
                <w:bCs/>
                <w:color w:val="000000"/>
                <w:sz w:val="20"/>
                <w:szCs w:val="20"/>
                <w:lang w:eastAsia="es-MX"/>
              </w:rPr>
              <w:t>1</w:t>
            </w:r>
            <w:r>
              <w:rPr>
                <w:rFonts w:ascii="Acumin Pro" w:eastAsia="Times New Roman" w:hAnsi="Acumin Pro" w:cs="Tahoma"/>
                <w:b/>
                <w:bCs/>
                <w:color w:val="000000"/>
                <w:sz w:val="20"/>
                <w:szCs w:val="20"/>
                <w:lang w:eastAsia="es-MX"/>
              </w:rPr>
              <w:t>47</w:t>
            </w:r>
            <w:r w:rsidR="00C6307E"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000</w:t>
            </w:r>
            <w:r w:rsidR="00C6307E">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83</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000.45</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BA1177"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31</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157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843</w:t>
            </w:r>
            <w:r w:rsidR="00C6307E">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88</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897.73</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BA11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BA1177">
              <w:rPr>
                <w:rFonts w:ascii="Acumin Pro" w:eastAsia="Times New Roman" w:hAnsi="Acumin Pro" w:cs="Tahoma"/>
                <w:color w:val="000000"/>
                <w:sz w:val="20"/>
                <w:szCs w:val="20"/>
                <w:lang w:eastAsia="es-MX"/>
              </w:rPr>
              <w:t>714</w:t>
            </w:r>
            <w:r w:rsidRPr="00160AE1">
              <w:rPr>
                <w:rFonts w:ascii="Acumin Pro" w:eastAsia="Times New Roman" w:hAnsi="Acumin Pro" w:cs="Tahoma"/>
                <w:color w:val="000000"/>
                <w:sz w:val="20"/>
                <w:szCs w:val="20"/>
                <w:lang w:eastAsia="es-MX"/>
              </w:rPr>
              <w:t>,</w:t>
            </w:r>
            <w:r w:rsidR="00BA1177">
              <w:rPr>
                <w:rFonts w:ascii="Acumin Pro" w:eastAsia="Times New Roman" w:hAnsi="Acumin Pro" w:cs="Tahoma"/>
                <w:color w:val="000000"/>
                <w:sz w:val="20"/>
                <w:szCs w:val="20"/>
                <w:lang w:eastAsia="es-MX"/>
              </w:rPr>
              <w:t>049</w:t>
            </w:r>
            <w:r w:rsidRPr="00160AE1">
              <w:rPr>
                <w:rFonts w:ascii="Acumin Pro" w:eastAsia="Times New Roman" w:hAnsi="Acumin Pro" w:cs="Tahoma"/>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309,763.98</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BA1177"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081</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406.57</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7,693,914.55</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BA1177"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267</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823.95</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5,478,431.47</w:t>
            </w:r>
          </w:p>
        </w:tc>
      </w:tr>
      <w:tr w:rsidR="00BA117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BA11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BA1177">
              <w:rPr>
                <w:rFonts w:ascii="Acumin Pro" w:eastAsia="Times New Roman" w:hAnsi="Acumin Pro" w:cs="Tahoma"/>
                <w:color w:val="000000"/>
                <w:sz w:val="20"/>
                <w:szCs w:val="20"/>
                <w:lang w:eastAsia="es-MX"/>
              </w:rPr>
              <w:t>7</w:t>
            </w:r>
            <w:r w:rsidRPr="00160AE1">
              <w:rPr>
                <w:rFonts w:ascii="Acumin Pro" w:eastAsia="Times New Roman" w:hAnsi="Acumin Pro" w:cs="Tahoma"/>
                <w:color w:val="000000"/>
                <w:sz w:val="20"/>
                <w:szCs w:val="20"/>
                <w:lang w:eastAsia="es-MX"/>
              </w:rPr>
              <w:t>,</w:t>
            </w:r>
            <w:r w:rsidR="00BA1177">
              <w:rPr>
                <w:rFonts w:ascii="Acumin Pro" w:eastAsia="Times New Roman" w:hAnsi="Acumin Pro" w:cs="Tahoma"/>
                <w:color w:val="000000"/>
                <w:sz w:val="20"/>
                <w:szCs w:val="20"/>
                <w:lang w:eastAsia="es-MX"/>
              </w:rPr>
              <w:t>597</w:t>
            </w:r>
            <w:r w:rsidRPr="00160AE1">
              <w:rPr>
                <w:rFonts w:ascii="Acumin Pro" w:eastAsia="Times New Roman" w:hAnsi="Acumin Pro" w:cs="Tahoma"/>
                <w:color w:val="000000"/>
                <w:sz w:val="20"/>
                <w:szCs w:val="20"/>
                <w:lang w:eastAsia="es-MX"/>
              </w:rPr>
              <w:t>,</w:t>
            </w:r>
            <w:r w:rsidR="00BA1177">
              <w:rPr>
                <w:rFonts w:ascii="Acumin Pro" w:eastAsia="Times New Roman" w:hAnsi="Acumin Pro" w:cs="Tahoma"/>
                <w:color w:val="000000"/>
                <w:sz w:val="20"/>
                <w:szCs w:val="20"/>
                <w:lang w:eastAsia="es-MX"/>
              </w:rPr>
              <w:t>173.40</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12,443,509.58</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C6307E" w:rsidP="00BA11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BA1177">
              <w:rPr>
                <w:rFonts w:ascii="Acumin Pro" w:eastAsia="Times New Roman" w:hAnsi="Acumin Pro" w:cs="Tahoma"/>
                <w:color w:val="000000"/>
                <w:sz w:val="20"/>
                <w:szCs w:val="20"/>
                <w:lang w:eastAsia="es-MX"/>
              </w:rPr>
              <w:t>261</w:t>
            </w:r>
            <w:r w:rsidRPr="00160AE1">
              <w:rPr>
                <w:rFonts w:ascii="Acumin Pro" w:eastAsia="Times New Roman" w:hAnsi="Acumin Pro" w:cs="Tahoma"/>
                <w:color w:val="000000"/>
                <w:sz w:val="20"/>
                <w:szCs w:val="20"/>
                <w:lang w:eastAsia="es-MX"/>
              </w:rPr>
              <w:t>,</w:t>
            </w:r>
            <w:r w:rsidR="00BA1177">
              <w:rPr>
                <w:rFonts w:ascii="Acumin Pro" w:eastAsia="Times New Roman" w:hAnsi="Acumin Pro" w:cs="Tahoma"/>
                <w:color w:val="000000"/>
                <w:sz w:val="20"/>
                <w:szCs w:val="20"/>
                <w:lang w:eastAsia="es-MX"/>
              </w:rPr>
              <w:t>439.20</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2,015,692.40</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BA1177"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195</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647</w:t>
            </w:r>
            <w:r w:rsidR="00C6307E">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69</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166,498.15</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BA1177"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461</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966</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57</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008.96</w:t>
            </w:r>
          </w:p>
        </w:tc>
      </w:tr>
      <w:tr w:rsidR="00BA117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C6307E" w:rsidRPr="00160AE1" w:rsidRDefault="00C6307E"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C6307E" w:rsidRPr="00160AE1" w:rsidRDefault="00BA1177"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409</w:t>
            </w:r>
            <w:r w:rsidR="00C6307E"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649.76</w:t>
            </w:r>
          </w:p>
        </w:tc>
        <w:tc>
          <w:tcPr>
            <w:tcW w:w="1729" w:type="dxa"/>
            <w:tcBorders>
              <w:top w:val="nil"/>
              <w:left w:val="nil"/>
              <w:bottom w:val="single" w:sz="8" w:space="0" w:color="auto"/>
              <w:right w:val="single" w:sz="8" w:space="0" w:color="auto"/>
            </w:tcBorders>
            <w:shd w:val="clear" w:color="auto" w:fill="auto"/>
            <w:vAlign w:val="center"/>
          </w:tcPr>
          <w:p w:rsidR="00C6307E" w:rsidRPr="00111D95" w:rsidRDefault="00C6307E" w:rsidP="005B73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5,028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283.63</w:t>
            </w:r>
          </w:p>
        </w:tc>
      </w:tr>
    </w:tbl>
    <w:p w:rsidR="00C60C4A" w:rsidRDefault="00C60C4A" w:rsidP="00C60C4A">
      <w:pPr>
        <w:spacing w:line="360" w:lineRule="auto"/>
        <w:rPr>
          <w:rFonts w:ascii="Acumin Pro" w:hAnsi="Acumin Pro" w:cs="Tahoma"/>
          <w:sz w:val="24"/>
          <w:szCs w:val="24"/>
        </w:rPr>
      </w:pPr>
    </w:p>
    <w:p w:rsidR="00DA1DCF" w:rsidRDefault="00DA1DCF" w:rsidP="00DA1DCF">
      <w:pPr>
        <w:spacing w:line="360" w:lineRule="auto"/>
        <w:jc w:val="both"/>
        <w:rPr>
          <w:rFonts w:ascii="Acumin Pro" w:hAnsi="Acumin Pro" w:cs="Tahoma"/>
          <w:sz w:val="24"/>
          <w:szCs w:val="24"/>
        </w:rPr>
      </w:pPr>
      <w:r>
        <w:rPr>
          <w:rFonts w:ascii="Acumin Pro" w:hAnsi="Acumin Pro" w:cs="Tahoma"/>
          <w:sz w:val="24"/>
          <w:szCs w:val="24"/>
        </w:rPr>
        <w:t xml:space="preserve">En el mes de diciembre de 2021 se registró en el apartado de </w:t>
      </w:r>
      <w:r w:rsidRPr="00A21650">
        <w:rPr>
          <w:rFonts w:ascii="Acumin Pro" w:hAnsi="Acumin Pro" w:cs="Tahoma"/>
          <w:b/>
          <w:i/>
          <w:sz w:val="24"/>
          <w:szCs w:val="24"/>
        </w:rPr>
        <w:t>SEGURIDAD SOCIAL</w:t>
      </w:r>
      <w:r>
        <w:rPr>
          <w:rFonts w:ascii="Acumin Pro" w:hAnsi="Acumin Pro" w:cs="Tahoma"/>
          <w:sz w:val="24"/>
          <w:szCs w:val="24"/>
        </w:rPr>
        <w:t xml:space="preserve"> los importes por los adeudos al IMSS no pagado por los meses de junio y agosto por cuotas y de los bimestres 3 y 4 por RCV, equivalentes a </w:t>
      </w:r>
      <w:r w:rsidR="00A21650">
        <w:rPr>
          <w:rFonts w:ascii="Acumin Pro" w:hAnsi="Acumin Pro" w:cs="Tahoma"/>
          <w:sz w:val="24"/>
          <w:szCs w:val="24"/>
        </w:rPr>
        <w:t xml:space="preserve">5 millones 395 mil 174 pesos con 42 centavos. </w:t>
      </w:r>
    </w:p>
    <w:p w:rsidR="00D07B53" w:rsidRDefault="00D07B53" w:rsidP="00D07B53">
      <w:pPr>
        <w:spacing w:line="360" w:lineRule="auto"/>
        <w:jc w:val="both"/>
        <w:rPr>
          <w:rFonts w:ascii="Acumin Pro" w:hAnsi="Acumin Pro" w:cs="Tahoma"/>
          <w:sz w:val="24"/>
          <w:szCs w:val="24"/>
        </w:rPr>
      </w:pPr>
      <w:r>
        <w:rPr>
          <w:rFonts w:ascii="Acumin Pro" w:hAnsi="Acumin Pro" w:cs="Tahoma"/>
          <w:sz w:val="24"/>
          <w:szCs w:val="24"/>
        </w:rPr>
        <w:t>Resulta pertinente señalar que en el mes al que corresponde esta cuenta pública, se registraron</w:t>
      </w:r>
      <w:r w:rsidR="00A12D66">
        <w:rPr>
          <w:rFonts w:ascii="Acumin Pro" w:hAnsi="Acumin Pro" w:cs="Tahoma"/>
          <w:sz w:val="24"/>
          <w:szCs w:val="24"/>
        </w:rPr>
        <w:t xml:space="preserve"> en la cuenta de </w:t>
      </w:r>
      <w:r w:rsidR="00A12D66" w:rsidRPr="00A12D66">
        <w:rPr>
          <w:rFonts w:ascii="Acumin Pro" w:hAnsi="Acumin Pro" w:cs="Tahoma"/>
          <w:b/>
          <w:i/>
          <w:sz w:val="24"/>
          <w:szCs w:val="24"/>
        </w:rPr>
        <w:t>OTRAS PRESTACIONES SOCIALES Y ECONOMICAS</w:t>
      </w:r>
      <w:r w:rsidR="00A12D66">
        <w:rPr>
          <w:rFonts w:ascii="Acumin Pro" w:hAnsi="Acumin Pro" w:cs="Tahoma"/>
          <w:sz w:val="24"/>
          <w:szCs w:val="24"/>
        </w:rPr>
        <w:t xml:space="preserve"> la cantidad de</w:t>
      </w:r>
      <w:r>
        <w:rPr>
          <w:rFonts w:ascii="Acumin Pro" w:hAnsi="Acumin Pro" w:cs="Tahoma"/>
          <w:sz w:val="24"/>
          <w:szCs w:val="24"/>
        </w:rPr>
        <w:t xml:space="preserve"> $</w:t>
      </w:r>
      <w:r w:rsidR="00A12D66">
        <w:rPr>
          <w:rFonts w:ascii="Acumin Pro" w:hAnsi="Acumin Pro" w:cs="Tahoma"/>
          <w:sz w:val="24"/>
          <w:szCs w:val="24"/>
        </w:rPr>
        <w:t>3’905,226.44 (Tres millones novecientos cinco mil doscientos veintiséis pesos 44/100 M.N.)</w:t>
      </w:r>
      <w:r>
        <w:rPr>
          <w:rFonts w:ascii="Acumin Pro" w:hAnsi="Acumin Pro" w:cs="Tahoma"/>
          <w:sz w:val="24"/>
          <w:szCs w:val="24"/>
        </w:rPr>
        <w:t xml:space="preserve"> que no fueron afectados oportuna y presupuestalmente por la administración 2018-2021 por concepto de diversas prestaciones laborales al personal de base sindicalizado, personal supernumerario que concluyó su contrato el 15 de octubre de 2021, personal de confianza que concluyó su labor en esa misma fecha y personal de seguridad pública de categoría supernumerario también que concluyó su gestión el 15 de octubre pasado. </w:t>
      </w:r>
    </w:p>
    <w:p w:rsidR="00A12D66" w:rsidRDefault="00A12D66" w:rsidP="00D07B53">
      <w:pPr>
        <w:spacing w:line="360" w:lineRule="auto"/>
        <w:jc w:val="both"/>
        <w:rPr>
          <w:rFonts w:ascii="Acumin Pro" w:hAnsi="Acumin Pro" w:cs="Tahoma"/>
          <w:sz w:val="24"/>
          <w:szCs w:val="24"/>
        </w:rPr>
      </w:pPr>
      <w:r>
        <w:rPr>
          <w:rFonts w:ascii="Acumin Pro" w:hAnsi="Acumin Pro" w:cs="Tahoma"/>
          <w:sz w:val="24"/>
          <w:szCs w:val="24"/>
        </w:rPr>
        <w:t>En ese mismo rubro se ve impactado en su crecimiento respecto del año 2020 por la cantidad de 4 millones 634 mil 388 pesos con 86 centavos por el pago que por concepto de Canasta Básica del ejercicio 2022 se efectúo al personal de confianza y a servidores electos que concluyeron sus funciones el 15 de octubre de 2021; comparativa que se acentúa al no haber recibido el personal ya citado esa prestación en el mes de enero de 2020.</w:t>
      </w:r>
    </w:p>
    <w:p w:rsidR="00D0724C" w:rsidRPr="00D0724C" w:rsidRDefault="00D0724C" w:rsidP="00495AD8">
      <w:pPr>
        <w:spacing w:line="360" w:lineRule="auto"/>
        <w:jc w:val="both"/>
        <w:rPr>
          <w:rFonts w:ascii="Acumin Pro" w:hAnsi="Acumin Pro" w:cs="Tahoma"/>
          <w:sz w:val="24"/>
          <w:szCs w:val="24"/>
        </w:rPr>
      </w:pPr>
      <w:r w:rsidRPr="00D0724C">
        <w:rPr>
          <w:rFonts w:ascii="Acumin Pro" w:hAnsi="Acumin Pro" w:cs="Tahoma"/>
          <w:sz w:val="24"/>
          <w:szCs w:val="24"/>
        </w:rPr>
        <w:t xml:space="preserve">Se señala que al cierre de esta cuenta pública del mes de diciembre de 2021 existen eventos que aún se encuentran en trámite de afectación presupuestal, relacionados con lo siguiente: </w:t>
      </w:r>
    </w:p>
    <w:p w:rsidR="00495AD8" w:rsidRPr="00D0724C" w:rsidRDefault="00495AD8" w:rsidP="00D0724C">
      <w:pPr>
        <w:pStyle w:val="Prrafodelista"/>
        <w:numPr>
          <w:ilvl w:val="0"/>
          <w:numId w:val="12"/>
        </w:numPr>
        <w:spacing w:line="360" w:lineRule="auto"/>
        <w:jc w:val="both"/>
        <w:rPr>
          <w:rFonts w:ascii="Acumin Pro" w:hAnsi="Acumin Pro" w:cs="Tahoma"/>
          <w:sz w:val="24"/>
          <w:szCs w:val="24"/>
        </w:rPr>
      </w:pPr>
      <w:r w:rsidRPr="00D0724C">
        <w:rPr>
          <w:rFonts w:ascii="Acumin Pro" w:hAnsi="Acumin Pro" w:cs="Tahoma"/>
          <w:sz w:val="24"/>
          <w:szCs w:val="24"/>
        </w:rPr>
        <w:t>E</w:t>
      </w:r>
      <w:r w:rsidR="00D0724C" w:rsidRPr="00D0724C">
        <w:rPr>
          <w:rFonts w:ascii="Acumin Pro" w:hAnsi="Acumin Pro" w:cs="Tahoma"/>
          <w:sz w:val="24"/>
          <w:szCs w:val="24"/>
        </w:rPr>
        <w:t>n estatus de liberado, por la Dirección de Recursos Humanos:</w:t>
      </w:r>
    </w:p>
    <w:p w:rsidR="00495AD8" w:rsidRPr="00D0724C" w:rsidRDefault="00D0724C" w:rsidP="00D0724C">
      <w:pPr>
        <w:pStyle w:val="Prrafodelista"/>
        <w:numPr>
          <w:ilvl w:val="0"/>
          <w:numId w:val="13"/>
        </w:numPr>
        <w:spacing w:line="360" w:lineRule="auto"/>
        <w:jc w:val="both"/>
        <w:rPr>
          <w:rFonts w:ascii="Acumin Pro" w:hAnsi="Acumin Pro" w:cs="Tahoma"/>
          <w:sz w:val="24"/>
          <w:szCs w:val="24"/>
        </w:rPr>
      </w:pPr>
      <w:r w:rsidRPr="00D0724C">
        <w:rPr>
          <w:rFonts w:ascii="Acumin Pro" w:hAnsi="Acumin Pro" w:cs="Tahoma"/>
          <w:sz w:val="24"/>
          <w:szCs w:val="24"/>
        </w:rPr>
        <w:t>El compromiso 05 0 5 000102 de fecha 31 de diciembre de 2021 por la cantidad de $ 62,852.58 apoyo para gastos funerarios.</w:t>
      </w:r>
    </w:p>
    <w:p w:rsidR="00495AD8" w:rsidRPr="00D0724C" w:rsidRDefault="00D0724C" w:rsidP="00D0724C">
      <w:pPr>
        <w:pStyle w:val="Prrafodelista"/>
        <w:numPr>
          <w:ilvl w:val="0"/>
          <w:numId w:val="13"/>
        </w:numPr>
        <w:spacing w:line="360" w:lineRule="auto"/>
        <w:jc w:val="both"/>
        <w:rPr>
          <w:rFonts w:ascii="Acumin Pro" w:hAnsi="Acumin Pro" w:cs="Tahoma"/>
          <w:sz w:val="24"/>
          <w:szCs w:val="24"/>
        </w:rPr>
      </w:pPr>
      <w:r w:rsidRPr="00D0724C">
        <w:rPr>
          <w:rFonts w:ascii="Acumin Pro" w:hAnsi="Acumin Pro" w:cs="Tahoma"/>
          <w:sz w:val="24"/>
          <w:szCs w:val="24"/>
        </w:rPr>
        <w:t>El compromiso 05 05 000110 de fecha 31 de diciembre de 2021 por la cantidad de $ 2,066.24 liquidación por fallecimiento.</w:t>
      </w:r>
    </w:p>
    <w:p w:rsidR="00495AD8" w:rsidRPr="00D0724C" w:rsidRDefault="00D07B53" w:rsidP="00D0724C">
      <w:pPr>
        <w:pStyle w:val="Prrafodelista"/>
        <w:numPr>
          <w:ilvl w:val="0"/>
          <w:numId w:val="12"/>
        </w:numPr>
        <w:spacing w:line="360" w:lineRule="auto"/>
        <w:jc w:val="both"/>
        <w:rPr>
          <w:rFonts w:ascii="Acumin Pro" w:hAnsi="Acumin Pro" w:cs="Tahoma"/>
          <w:sz w:val="24"/>
          <w:szCs w:val="24"/>
        </w:rPr>
      </w:pPr>
      <w:r>
        <w:rPr>
          <w:rFonts w:ascii="Acumin Pro" w:hAnsi="Acumin Pro" w:cs="Tahoma"/>
          <w:sz w:val="24"/>
          <w:szCs w:val="24"/>
        </w:rPr>
        <w:t>E</w:t>
      </w:r>
      <w:r w:rsidRPr="00D0724C">
        <w:rPr>
          <w:rFonts w:ascii="Acumin Pro" w:hAnsi="Acumin Pro" w:cs="Tahoma"/>
          <w:sz w:val="24"/>
          <w:szCs w:val="24"/>
        </w:rPr>
        <w:t>n estatus de devengado</w:t>
      </w:r>
      <w:r>
        <w:rPr>
          <w:rFonts w:ascii="Acumin Pro" w:hAnsi="Acumin Pro" w:cs="Tahoma"/>
          <w:sz w:val="24"/>
          <w:szCs w:val="24"/>
        </w:rPr>
        <w:t>, para ser afectado en el presupuesto ejercido por la Dirección de Egresos y Contabilidad:</w:t>
      </w:r>
    </w:p>
    <w:p w:rsidR="00A077F7" w:rsidRPr="00D0724C" w:rsidRDefault="00D0724C" w:rsidP="00D0724C">
      <w:pPr>
        <w:pStyle w:val="Prrafodelista"/>
        <w:numPr>
          <w:ilvl w:val="0"/>
          <w:numId w:val="14"/>
        </w:numPr>
        <w:spacing w:line="360" w:lineRule="auto"/>
        <w:jc w:val="both"/>
        <w:rPr>
          <w:rFonts w:ascii="Acumin Pro" w:hAnsi="Acumin Pro" w:cs="Tahoma"/>
          <w:sz w:val="24"/>
          <w:szCs w:val="24"/>
        </w:rPr>
      </w:pPr>
      <w:r>
        <w:rPr>
          <w:rFonts w:ascii="Acumin Pro" w:hAnsi="Acumin Pro" w:cs="Tahoma"/>
          <w:sz w:val="24"/>
          <w:szCs w:val="24"/>
        </w:rPr>
        <w:t>E</w:t>
      </w:r>
      <w:r w:rsidRPr="00D0724C">
        <w:rPr>
          <w:rFonts w:ascii="Acumin Pro" w:hAnsi="Acumin Pro" w:cs="Tahoma"/>
          <w:sz w:val="24"/>
          <w:szCs w:val="24"/>
        </w:rPr>
        <w:t xml:space="preserve">l compromiso 05 04 000328 de fecha 31 de diciembre de 2021 por la cantidad de $ 2,000.00 apoyo económico para cubrir gastos de </w:t>
      </w:r>
      <w:r w:rsidR="00D07B53">
        <w:rPr>
          <w:rFonts w:ascii="Acumin Pro" w:hAnsi="Acumin Pro" w:cs="Tahoma"/>
          <w:sz w:val="24"/>
          <w:szCs w:val="24"/>
        </w:rPr>
        <w:t>“</w:t>
      </w:r>
      <w:r w:rsidRPr="00D0724C">
        <w:rPr>
          <w:rFonts w:ascii="Acumin Pro" w:hAnsi="Acumin Pro" w:cs="Tahoma"/>
          <w:sz w:val="24"/>
          <w:szCs w:val="24"/>
        </w:rPr>
        <w:t>viáticos</w:t>
      </w:r>
      <w:r w:rsidR="00D07B53">
        <w:rPr>
          <w:rFonts w:ascii="Acumin Pro" w:hAnsi="Acumin Pro" w:cs="Tahoma"/>
          <w:sz w:val="24"/>
          <w:szCs w:val="24"/>
        </w:rPr>
        <w:t>”, tramitado por la Dirección de Participación Ciudadana</w:t>
      </w:r>
      <w:r w:rsidRPr="00D0724C">
        <w:rPr>
          <w:rFonts w:ascii="Acumin Pro" w:hAnsi="Acumin Pro" w:cs="Tahoma"/>
          <w:sz w:val="24"/>
          <w:szCs w:val="24"/>
        </w:rPr>
        <w:t>.</w:t>
      </w:r>
    </w:p>
    <w:p w:rsidR="00A077F7" w:rsidRPr="00D0724C" w:rsidRDefault="00D07B53" w:rsidP="00D0724C">
      <w:pPr>
        <w:pStyle w:val="Prrafodelista"/>
        <w:numPr>
          <w:ilvl w:val="0"/>
          <w:numId w:val="14"/>
        </w:numPr>
        <w:spacing w:line="360" w:lineRule="auto"/>
        <w:jc w:val="both"/>
        <w:rPr>
          <w:rFonts w:ascii="Acumin Pro" w:hAnsi="Acumin Pro" w:cs="Tahoma"/>
          <w:sz w:val="24"/>
          <w:szCs w:val="24"/>
        </w:rPr>
      </w:pPr>
      <w:r>
        <w:rPr>
          <w:rFonts w:ascii="Acumin Pro" w:hAnsi="Acumin Pro" w:cs="Tahoma"/>
          <w:sz w:val="24"/>
          <w:szCs w:val="24"/>
        </w:rPr>
        <w:t>E</w:t>
      </w:r>
      <w:r w:rsidRPr="00D0724C">
        <w:rPr>
          <w:rFonts w:ascii="Acumin Pro" w:hAnsi="Acumin Pro" w:cs="Tahoma"/>
          <w:sz w:val="24"/>
          <w:szCs w:val="24"/>
        </w:rPr>
        <w:t>l compromiso 05 04 000281 de fecha 02 de diciembre de 2021 por la cantidad de $ 2,300.00 subsidio mensual del me</w:t>
      </w:r>
      <w:r>
        <w:rPr>
          <w:rFonts w:ascii="Acumin Pro" w:hAnsi="Acumin Pro" w:cs="Tahoma"/>
          <w:sz w:val="24"/>
          <w:szCs w:val="24"/>
        </w:rPr>
        <w:t xml:space="preserve">s de noviembre del presente año, tramitado por la Unidad de Enlace. </w:t>
      </w:r>
    </w:p>
    <w:p w:rsidR="00495AD8" w:rsidRDefault="00D07B53" w:rsidP="00495AD8">
      <w:pPr>
        <w:spacing w:line="360" w:lineRule="auto"/>
        <w:jc w:val="both"/>
        <w:rPr>
          <w:rFonts w:ascii="Acumin Pro" w:hAnsi="Acumin Pro" w:cs="Tahoma"/>
          <w:sz w:val="24"/>
          <w:szCs w:val="24"/>
        </w:rPr>
      </w:pPr>
      <w:r w:rsidRPr="00D07B53">
        <w:rPr>
          <w:rFonts w:ascii="Acumin Pro" w:hAnsi="Acumin Pro" w:cs="Tahoma"/>
          <w:sz w:val="24"/>
          <w:szCs w:val="24"/>
        </w:rPr>
        <w:t>Los compromisos anteriormente citados serán valorados si cuentan con la documentación comprobatoria y si fuera el caso se registraran en su totalidad en el cierre de cuenta pública anual.</w:t>
      </w: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Variación en la Hacienda Púbica </w:t>
      </w:r>
    </w:p>
    <w:p w:rsidR="00C60C4A" w:rsidRPr="00160AE1" w:rsidRDefault="00495AD8" w:rsidP="00C60C4A">
      <w:pPr>
        <w:spacing w:line="360" w:lineRule="auto"/>
        <w:ind w:left="720"/>
        <w:rPr>
          <w:rFonts w:ascii="Acumin Pro" w:hAnsi="Acumin Pro" w:cs="Tahoma"/>
          <w:b/>
          <w:i/>
          <w:sz w:val="24"/>
          <w:szCs w:val="24"/>
        </w:rPr>
      </w:pPr>
      <w:r w:rsidRPr="00495AD8">
        <w:rPr>
          <w:noProof/>
          <w:lang w:eastAsia="es-MX"/>
        </w:rPr>
        <w:drawing>
          <wp:inline distT="0" distB="0" distL="0" distR="0" wp14:anchorId="2F3580A8" wp14:editId="329569E0">
            <wp:extent cx="5612130" cy="347390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473902"/>
                    </a:xfrm>
                    <a:prstGeom prst="rect">
                      <a:avLst/>
                    </a:prstGeom>
                    <a:noFill/>
                    <a:ln>
                      <a:noFill/>
                    </a:ln>
                  </pic:spPr>
                </pic:pic>
              </a:graphicData>
            </a:graphic>
          </wp:inline>
        </w:drawing>
      </w:r>
    </w:p>
    <w:p w:rsidR="00C60C4A" w:rsidRPr="00160AE1" w:rsidRDefault="00C60C4A" w:rsidP="00D07B53">
      <w:pPr>
        <w:pStyle w:val="Prrafodelista"/>
        <w:numPr>
          <w:ilvl w:val="0"/>
          <w:numId w:val="3"/>
        </w:numPr>
        <w:spacing w:line="360" w:lineRule="auto"/>
        <w:jc w:val="both"/>
        <w:rPr>
          <w:rFonts w:ascii="Acumin Pro" w:hAnsi="Acumin Pro" w:cs="Tahoma"/>
          <w:b/>
          <w:i/>
          <w:sz w:val="24"/>
          <w:szCs w:val="24"/>
        </w:rPr>
      </w:pPr>
      <w:r w:rsidRPr="00160AE1">
        <w:rPr>
          <w:rFonts w:ascii="Acumin Pro" w:hAnsi="Acumin Pro" w:cs="Tahoma"/>
          <w:sz w:val="24"/>
          <w:szCs w:val="24"/>
        </w:rPr>
        <w:t>Su finalidad es mostrar los cambios que sufrieron los distintos elementos que componen la Hacienda Pública, entre el inicio y el final del período.</w:t>
      </w: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Estado de  Flujos de Efectivo</w:t>
      </w:r>
    </w:p>
    <w:p w:rsidR="00C60C4A" w:rsidRPr="00160AE1" w:rsidRDefault="00C60C4A" w:rsidP="00C60C4A">
      <w:pPr>
        <w:pStyle w:val="Texto"/>
        <w:spacing w:line="360" w:lineRule="auto"/>
        <w:ind w:firstLine="0"/>
        <w:rPr>
          <w:rFonts w:ascii="Acumin Pro" w:hAnsi="Acumin Pro" w:cs="Tahoma"/>
          <w:sz w:val="24"/>
          <w:szCs w:val="24"/>
          <w:lang w:val="es-MX"/>
        </w:rPr>
      </w:pPr>
      <w:r w:rsidRPr="00160AE1">
        <w:rPr>
          <w:rFonts w:ascii="Acumin Pro" w:hAnsi="Acumin Pro" w:cs="Tahoma"/>
          <w:sz w:val="24"/>
          <w:szCs w:val="24"/>
          <w:lang w:val="es-MX"/>
        </w:rPr>
        <w:t>Proporciona una base para evaluar la capacidad del municipio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932EEE"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C6307E" w:rsidRPr="00160AE1" w:rsidRDefault="00C6307E" w:rsidP="00BA1177">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w:t>
            </w:r>
            <w:r w:rsidR="00BA1177">
              <w:rPr>
                <w:rFonts w:ascii="Acumin Pro" w:eastAsia="Times New Roman" w:hAnsi="Acumin Pro" w:cs="Tahoma"/>
                <w:b/>
                <w:bCs/>
                <w:color w:val="000000"/>
                <w:sz w:val="20"/>
                <w:szCs w:val="20"/>
                <w:lang w:eastAsia="es-MX"/>
              </w:rPr>
              <w:t>8</w:t>
            </w:r>
            <w:r>
              <w:rPr>
                <w:rFonts w:ascii="Acumin Pro" w:eastAsia="Times New Roman" w:hAnsi="Acumin Pro" w:cs="Tahoma"/>
                <w:b/>
                <w:bCs/>
                <w:color w:val="000000"/>
                <w:sz w:val="20"/>
                <w:szCs w:val="20"/>
                <w:lang w:eastAsia="es-MX"/>
              </w:rPr>
              <w:t>,</w:t>
            </w:r>
            <w:r w:rsidR="00BA1177">
              <w:rPr>
                <w:rFonts w:ascii="Acumin Pro" w:eastAsia="Times New Roman" w:hAnsi="Acumin Pro" w:cs="Tahoma"/>
                <w:b/>
                <w:bCs/>
                <w:color w:val="000000"/>
                <w:sz w:val="20"/>
                <w:szCs w:val="20"/>
                <w:lang w:eastAsia="es-MX"/>
              </w:rPr>
              <w:t>371</w:t>
            </w:r>
            <w:r w:rsidRPr="00160AE1">
              <w:rPr>
                <w:rFonts w:ascii="Acumin Pro" w:eastAsia="Times New Roman" w:hAnsi="Acumin Pro" w:cs="Tahoma"/>
                <w:b/>
                <w:bCs/>
                <w:color w:val="000000"/>
                <w:sz w:val="20"/>
                <w:szCs w:val="20"/>
                <w:lang w:eastAsia="es-MX"/>
              </w:rPr>
              <w:t>,</w:t>
            </w:r>
            <w:r w:rsidR="00BA1177">
              <w:rPr>
                <w:rFonts w:ascii="Acumin Pro" w:eastAsia="Times New Roman" w:hAnsi="Acumin Pro" w:cs="Tahoma"/>
                <w:b/>
                <w:bCs/>
                <w:color w:val="000000"/>
                <w:sz w:val="20"/>
                <w:szCs w:val="20"/>
                <w:lang w:eastAsia="es-MX"/>
              </w:rPr>
              <w:t>644.48</w:t>
            </w:r>
          </w:p>
        </w:tc>
        <w:tc>
          <w:tcPr>
            <w:tcW w:w="1601" w:type="dxa"/>
            <w:tcBorders>
              <w:top w:val="nil"/>
              <w:left w:val="nil"/>
              <w:bottom w:val="single" w:sz="8" w:space="0" w:color="auto"/>
              <w:right w:val="single" w:sz="8" w:space="0" w:color="auto"/>
            </w:tcBorders>
            <w:shd w:val="clear" w:color="auto" w:fill="auto"/>
            <w:vAlign w:val="bottom"/>
          </w:tcPr>
          <w:p w:rsidR="00C6307E" w:rsidRPr="00C86E69" w:rsidRDefault="00C6307E" w:rsidP="00C6307E">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065,392.86</w:t>
            </w: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C6307E" w:rsidRPr="00160AE1" w:rsidRDefault="00BA1177"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43</w:t>
            </w:r>
            <w:r w:rsidR="00C6307E" w:rsidRPr="00160AE1">
              <w:rPr>
                <w:rFonts w:ascii="Acumin Pro" w:eastAsia="Times New Roman" w:hAnsi="Acumin Pro" w:cs="Tahoma"/>
                <w:color w:val="000000"/>
                <w:sz w:val="20"/>
                <w:szCs w:val="20"/>
                <w:lang w:eastAsia="es-MX"/>
              </w:rPr>
              <w:t>,500.00</w:t>
            </w:r>
          </w:p>
        </w:tc>
        <w:tc>
          <w:tcPr>
            <w:tcW w:w="1601" w:type="dxa"/>
            <w:tcBorders>
              <w:top w:val="nil"/>
              <w:left w:val="nil"/>
              <w:bottom w:val="single" w:sz="8" w:space="0" w:color="auto"/>
              <w:right w:val="single" w:sz="8" w:space="0" w:color="auto"/>
            </w:tcBorders>
            <w:shd w:val="clear" w:color="auto" w:fill="auto"/>
            <w:noWrap/>
            <w:vAlign w:val="bottom"/>
          </w:tcPr>
          <w:p w:rsidR="00C6307E" w:rsidRPr="00C86E69" w:rsidRDefault="00C6307E" w:rsidP="00C6307E">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C6307E" w:rsidRPr="00160AE1" w:rsidRDefault="00C6307E" w:rsidP="00C6307E">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C6307E" w:rsidRPr="00160AE1" w:rsidRDefault="00C6307E" w:rsidP="00BA117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w:t>
            </w:r>
            <w:r w:rsidR="00BA1177">
              <w:rPr>
                <w:rFonts w:ascii="Acumin Pro" w:eastAsia="Times New Roman" w:hAnsi="Acumin Pro" w:cs="Tahoma"/>
                <w:color w:val="000000"/>
                <w:sz w:val="20"/>
                <w:szCs w:val="20"/>
                <w:lang w:eastAsia="es-MX"/>
              </w:rPr>
              <w:t>8</w:t>
            </w:r>
            <w:r w:rsidRPr="00160AE1">
              <w:rPr>
                <w:rFonts w:ascii="Acumin Pro" w:eastAsia="Times New Roman" w:hAnsi="Acumin Pro" w:cs="Tahoma"/>
                <w:color w:val="000000"/>
                <w:sz w:val="20"/>
                <w:szCs w:val="20"/>
                <w:lang w:eastAsia="es-MX"/>
              </w:rPr>
              <w:t>,</w:t>
            </w:r>
            <w:r w:rsidR="00BA1177">
              <w:rPr>
                <w:rFonts w:ascii="Acumin Pro" w:eastAsia="Times New Roman" w:hAnsi="Acumin Pro" w:cs="Tahoma"/>
                <w:color w:val="000000"/>
                <w:sz w:val="20"/>
                <w:szCs w:val="20"/>
                <w:lang w:eastAsia="es-MX"/>
              </w:rPr>
              <w:t>328</w:t>
            </w:r>
            <w:r w:rsidRPr="00160AE1">
              <w:rPr>
                <w:rFonts w:ascii="Acumin Pro" w:eastAsia="Times New Roman" w:hAnsi="Acumin Pro" w:cs="Tahoma"/>
                <w:color w:val="000000"/>
                <w:sz w:val="20"/>
                <w:szCs w:val="20"/>
                <w:lang w:eastAsia="es-MX"/>
              </w:rPr>
              <w:t>,</w:t>
            </w:r>
            <w:r w:rsidR="00BA1177">
              <w:rPr>
                <w:rFonts w:ascii="Acumin Pro" w:eastAsia="Times New Roman" w:hAnsi="Acumin Pro" w:cs="Tahoma"/>
                <w:color w:val="000000"/>
                <w:sz w:val="20"/>
                <w:szCs w:val="20"/>
                <w:lang w:eastAsia="es-MX"/>
              </w:rPr>
              <w:t>144</w:t>
            </w:r>
            <w:r>
              <w:rPr>
                <w:rFonts w:ascii="Acumin Pro" w:eastAsia="Times New Roman" w:hAnsi="Acumin Pro" w:cs="Tahoma"/>
                <w:color w:val="000000"/>
                <w:sz w:val="20"/>
                <w:szCs w:val="20"/>
                <w:lang w:eastAsia="es-MX"/>
              </w:rPr>
              <w:t>.</w:t>
            </w:r>
            <w:r w:rsidR="00BA1177">
              <w:rPr>
                <w:rFonts w:ascii="Acumin Pro" w:eastAsia="Times New Roman" w:hAnsi="Acumin Pro" w:cs="Tahoma"/>
                <w:color w:val="000000"/>
                <w:sz w:val="20"/>
                <w:szCs w:val="20"/>
                <w:lang w:eastAsia="es-MX"/>
              </w:rPr>
              <w:t>48</w:t>
            </w:r>
          </w:p>
        </w:tc>
        <w:tc>
          <w:tcPr>
            <w:tcW w:w="1601" w:type="dxa"/>
            <w:tcBorders>
              <w:top w:val="nil"/>
              <w:left w:val="nil"/>
              <w:bottom w:val="single" w:sz="8" w:space="0" w:color="auto"/>
              <w:right w:val="single" w:sz="8" w:space="0" w:color="auto"/>
            </w:tcBorders>
            <w:shd w:val="clear" w:color="auto" w:fill="auto"/>
            <w:noWrap/>
            <w:vAlign w:val="bottom"/>
          </w:tcPr>
          <w:p w:rsidR="00C6307E" w:rsidRDefault="00C6307E" w:rsidP="00C6307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33,028,892.86</w:t>
            </w:r>
          </w:p>
        </w:tc>
      </w:tr>
      <w:tr w:rsidR="00C6307E"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C6307E" w:rsidRPr="00160AE1" w:rsidRDefault="00C6307E" w:rsidP="00C6307E">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C6307E" w:rsidRPr="00C86E69" w:rsidRDefault="00C6307E" w:rsidP="00C6307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Acumin Pro" w:hAnsi="Acumin Pro" w:cs="Tahoma"/>
          <w:b/>
          <w:i/>
          <w:sz w:val="24"/>
          <w:szCs w:val="24"/>
        </w:rPr>
      </w:pPr>
    </w:p>
    <w:p w:rsidR="00D15723" w:rsidRDefault="00D15723" w:rsidP="00C60C4A">
      <w:pPr>
        <w:spacing w:line="360" w:lineRule="auto"/>
        <w:rPr>
          <w:rFonts w:ascii="Acumin Pro" w:hAnsi="Acumin Pro" w:cs="Tahoma"/>
          <w:b/>
          <w:i/>
          <w:sz w:val="24"/>
          <w:szCs w:val="24"/>
        </w:rPr>
      </w:pPr>
    </w:p>
    <w:p w:rsidR="00D15723" w:rsidRPr="00160AE1" w:rsidRDefault="00D15723" w:rsidP="00C60C4A">
      <w:pPr>
        <w:spacing w:line="360" w:lineRule="auto"/>
        <w:rPr>
          <w:rFonts w:ascii="Acumin Pro" w:hAnsi="Acumin Pro" w:cs="Tahoma"/>
          <w:b/>
          <w:i/>
          <w:sz w:val="24"/>
          <w:szCs w:val="24"/>
        </w:rPr>
      </w:pPr>
    </w:p>
    <w:p w:rsidR="00C60C4A" w:rsidRPr="00160AE1" w:rsidRDefault="00C60C4A" w:rsidP="00C60C4A">
      <w:pPr>
        <w:spacing w:line="360" w:lineRule="auto"/>
        <w:rPr>
          <w:rFonts w:ascii="Acumin Pro" w:hAnsi="Acumin Pro" w:cs="Tahoma"/>
          <w:b/>
          <w:i/>
          <w:sz w:val="24"/>
          <w:szCs w:val="24"/>
        </w:rPr>
      </w:pPr>
    </w:p>
    <w:p w:rsidR="00CD2067" w:rsidRDefault="00CD2067" w:rsidP="00CD2067">
      <w:pPr>
        <w:spacing w:line="360" w:lineRule="auto"/>
        <w:ind w:left="360"/>
        <w:jc w:val="center"/>
        <w:rPr>
          <w:rFonts w:ascii="Acumin Pro" w:hAnsi="Acumin Pro" w:cs="Tahoma"/>
          <w:i/>
          <w:sz w:val="24"/>
          <w:szCs w:val="24"/>
        </w:rPr>
      </w:pPr>
    </w:p>
    <w:p w:rsidR="00CD2067" w:rsidRPr="00CD2067" w:rsidRDefault="00CD2067" w:rsidP="00CD2067">
      <w:pPr>
        <w:spacing w:line="360" w:lineRule="auto"/>
        <w:ind w:left="360"/>
        <w:jc w:val="center"/>
        <w:rPr>
          <w:rFonts w:ascii="Acumin Pro" w:hAnsi="Acumin Pro" w:cs="Tahoma"/>
          <w:i/>
          <w:sz w:val="24"/>
          <w:szCs w:val="24"/>
        </w:rPr>
      </w:pPr>
    </w:p>
    <w:p w:rsidR="00C131B7" w:rsidRPr="00CD2067" w:rsidRDefault="00C131B7" w:rsidP="00CD2067">
      <w:pPr>
        <w:pStyle w:val="Prrafodelista"/>
        <w:numPr>
          <w:ilvl w:val="0"/>
          <w:numId w:val="11"/>
        </w:numPr>
        <w:spacing w:line="360" w:lineRule="auto"/>
        <w:jc w:val="center"/>
        <w:rPr>
          <w:rFonts w:ascii="Acumin Pro" w:hAnsi="Acumin Pro" w:cs="Tahoma"/>
          <w:i/>
          <w:sz w:val="24"/>
          <w:szCs w:val="24"/>
        </w:rPr>
      </w:pPr>
      <w:r w:rsidRPr="00CD2067">
        <w:rPr>
          <w:rFonts w:ascii="Acumin Pro" w:hAnsi="Acumin Pro" w:cs="Tahoma"/>
          <w:i/>
          <w:sz w:val="24"/>
          <w:szCs w:val="24"/>
        </w:rPr>
        <w:t xml:space="preserve">NOTAS DE </w:t>
      </w:r>
      <w:r w:rsidR="00CC5CB4" w:rsidRPr="00CD2067">
        <w:rPr>
          <w:rFonts w:ascii="Acumin Pro" w:hAnsi="Acumin Pro" w:cs="Tahoma"/>
          <w:i/>
          <w:sz w:val="24"/>
          <w:szCs w:val="24"/>
        </w:rPr>
        <w:t>MEMORIA (cuentas de orden)</w:t>
      </w:r>
    </w:p>
    <w:p w:rsidR="00C131B7" w:rsidRPr="00160AE1" w:rsidRDefault="00C131B7" w:rsidP="00E21DB9">
      <w:pPr>
        <w:spacing w:line="360" w:lineRule="auto"/>
        <w:jc w:val="both"/>
        <w:rPr>
          <w:rFonts w:ascii="Acumin Pro" w:hAnsi="Acumin Pro" w:cs="Tahoma"/>
          <w:sz w:val="24"/>
          <w:szCs w:val="24"/>
          <w:lang w:val="es-ES"/>
        </w:rPr>
      </w:pP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160AE1" w:rsidTr="005B0C85">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Monto </w:t>
            </w:r>
          </w:p>
        </w:tc>
      </w:tr>
      <w:tr w:rsidR="00E30FFC" w:rsidRPr="00160AE1"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160AE1" w:rsidRDefault="008B5642" w:rsidP="00073DB3">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35</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160AE1" w:rsidRDefault="008B5642" w:rsidP="008B5642">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57,446</w:t>
            </w:r>
            <w:r w:rsidR="006413C6" w:rsidRPr="00160AE1">
              <w:rPr>
                <w:rFonts w:ascii="Acumin Pro" w:eastAsia="Times New Roman" w:hAnsi="Acumin Pro" w:cs="Tahoma"/>
                <w:color w:val="000000"/>
                <w:lang w:eastAsia="es-MX"/>
              </w:rPr>
              <w:t>,</w:t>
            </w:r>
            <w:r>
              <w:rPr>
                <w:rFonts w:ascii="Acumin Pro" w:eastAsia="Times New Roman" w:hAnsi="Acumin Pro" w:cs="Tahoma"/>
                <w:color w:val="000000"/>
                <w:lang w:eastAsia="es-MX"/>
              </w:rPr>
              <w:t>700</w:t>
            </w:r>
          </w:p>
        </w:tc>
      </w:tr>
    </w:tbl>
    <w:p w:rsidR="00FA374D"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Avales y Garantías</w:t>
      </w:r>
    </w:p>
    <w:p w:rsidR="00E21DB9" w:rsidRPr="00160AE1" w:rsidRDefault="00E21DB9"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sz w:val="24"/>
          <w:szCs w:val="24"/>
        </w:rPr>
      </w:pPr>
      <w:r w:rsidRPr="00160AE1">
        <w:rPr>
          <w:rFonts w:ascii="Acumin Pro" w:hAnsi="Acumin Pro" w:cs="Tahoma"/>
          <w:sz w:val="24"/>
          <w:szCs w:val="24"/>
        </w:rPr>
        <w:t>No aplica</w:t>
      </w:r>
    </w:p>
    <w:p w:rsidR="00E21DB9" w:rsidRPr="00160AE1" w:rsidRDefault="00E21DB9" w:rsidP="00FA374D">
      <w:pPr>
        <w:spacing w:after="0" w:line="240" w:lineRule="auto"/>
        <w:rPr>
          <w:rFonts w:ascii="Acumin Pro" w:hAnsi="Acumin Pro" w:cs="Tahoma"/>
          <w:b/>
          <w:i/>
          <w:sz w:val="24"/>
          <w:szCs w:val="24"/>
        </w:rPr>
      </w:pPr>
    </w:p>
    <w:p w:rsidR="00CD2067" w:rsidRDefault="00CD2067"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Juicios</w:t>
      </w:r>
    </w:p>
    <w:p w:rsidR="00956902" w:rsidRDefault="00956902" w:rsidP="00CC17B1">
      <w:pPr>
        <w:spacing w:after="0"/>
        <w:rPr>
          <w:rFonts w:ascii="Acumin Pro" w:eastAsia="Times New Roman" w:hAnsi="Acumin Pro" w:cs="Tahoma"/>
          <w:b/>
          <w:bCs/>
          <w:color w:val="000000"/>
          <w:sz w:val="20"/>
          <w:szCs w:val="20"/>
          <w:lang w:eastAsia="es-MX"/>
        </w:rPr>
      </w:pPr>
    </w:p>
    <w:p w:rsidR="005B0C85" w:rsidRPr="00160AE1" w:rsidRDefault="005B0C85" w:rsidP="00CC17B1">
      <w:pPr>
        <w:spacing w:after="0"/>
        <w:rPr>
          <w:rFonts w:ascii="Acumin Pro" w:eastAsia="Times New Roman" w:hAnsi="Acumin Pro" w:cs="Tahoma"/>
          <w:b/>
          <w:bCs/>
          <w:color w:val="000000"/>
          <w:sz w:val="20"/>
          <w:szCs w:val="20"/>
          <w:lang w:eastAsia="es-MX"/>
        </w:rPr>
      </w:pPr>
    </w:p>
    <w:p w:rsidR="00A65700" w:rsidRPr="00160AE1" w:rsidRDefault="00FA374D" w:rsidP="00A65700">
      <w:pPr>
        <w:spacing w:after="0"/>
        <w:rPr>
          <w:rFonts w:ascii="Acumin Pro" w:eastAsia="Times New Roman" w:hAnsi="Acumin Pro" w:cs="Tahoma"/>
          <w:color w:val="000000"/>
          <w:sz w:val="18"/>
          <w:szCs w:val="18"/>
          <w:lang w:eastAsia="es-MX"/>
        </w:rPr>
      </w:pPr>
      <w:r w:rsidRPr="00160AE1">
        <w:rPr>
          <w:rFonts w:ascii="Acumin Pro" w:eastAsia="Times New Roman" w:hAnsi="Acumin Pro" w:cs="Tahoma"/>
          <w:b/>
          <w:bCs/>
          <w:color w:val="000000"/>
          <w:sz w:val="20"/>
          <w:szCs w:val="20"/>
          <w:lang w:eastAsia="es-MX"/>
        </w:rPr>
        <w:t>Fuente:</w:t>
      </w:r>
      <w:r w:rsidR="00A65700" w:rsidRPr="00160AE1">
        <w:rPr>
          <w:rFonts w:ascii="Acumin Pro" w:eastAsia="Times New Roman" w:hAnsi="Acumin Pro" w:cs="Tahoma"/>
          <w:bCs/>
          <w:color w:val="000000"/>
          <w:sz w:val="18"/>
          <w:szCs w:val="18"/>
          <w:lang w:eastAsia="es-MX"/>
        </w:rPr>
        <w:t xml:space="preserve"> </w:t>
      </w:r>
      <w:r w:rsidR="00DA58DF" w:rsidRPr="00160AE1">
        <w:rPr>
          <w:rFonts w:ascii="Acumin Pro" w:eastAsia="Times New Roman" w:hAnsi="Acumin Pro" w:cs="Tahoma"/>
          <w:bCs/>
          <w:color w:val="000000"/>
          <w:sz w:val="18"/>
          <w:szCs w:val="18"/>
          <w:lang w:eastAsia="es-MX"/>
        </w:rPr>
        <w:t>Memorándum de la Dirección General de Asuntos Jurídicos del Municipio de Colima DGAJ-</w:t>
      </w:r>
      <w:r w:rsidR="008B5642">
        <w:rPr>
          <w:rFonts w:ascii="Acumin Pro" w:eastAsia="Times New Roman" w:hAnsi="Acumin Pro" w:cs="Tahoma"/>
          <w:bCs/>
          <w:color w:val="000000"/>
          <w:sz w:val="18"/>
          <w:szCs w:val="18"/>
          <w:lang w:eastAsia="es-MX"/>
        </w:rPr>
        <w:t>657</w:t>
      </w:r>
      <w:r w:rsidR="00DA58DF" w:rsidRPr="00160AE1">
        <w:rPr>
          <w:rFonts w:ascii="Acumin Pro" w:eastAsia="Times New Roman" w:hAnsi="Acumin Pro" w:cs="Tahoma"/>
          <w:bCs/>
          <w:color w:val="000000"/>
          <w:sz w:val="18"/>
          <w:szCs w:val="18"/>
          <w:lang w:eastAsia="es-MX"/>
        </w:rPr>
        <w:t>/20</w:t>
      </w:r>
      <w:r w:rsidR="006413C6" w:rsidRPr="00160AE1">
        <w:rPr>
          <w:rFonts w:ascii="Acumin Pro" w:eastAsia="Times New Roman" w:hAnsi="Acumin Pro" w:cs="Tahoma"/>
          <w:bCs/>
          <w:color w:val="000000"/>
          <w:sz w:val="18"/>
          <w:szCs w:val="18"/>
          <w:lang w:eastAsia="es-MX"/>
        </w:rPr>
        <w:t>2</w:t>
      </w:r>
      <w:r w:rsidR="005C1FB0" w:rsidRPr="00160AE1">
        <w:rPr>
          <w:rFonts w:ascii="Acumin Pro" w:eastAsia="Times New Roman" w:hAnsi="Acumin Pro" w:cs="Tahoma"/>
          <w:bCs/>
          <w:color w:val="000000"/>
          <w:sz w:val="18"/>
          <w:szCs w:val="18"/>
          <w:lang w:eastAsia="es-MX"/>
        </w:rPr>
        <w:t>1</w:t>
      </w:r>
      <w:r w:rsidR="00DA58DF" w:rsidRPr="00160AE1">
        <w:rPr>
          <w:rFonts w:ascii="Acumin Pro" w:eastAsia="Times New Roman" w:hAnsi="Acumin Pro" w:cs="Tahoma"/>
          <w:bCs/>
          <w:color w:val="000000"/>
          <w:sz w:val="18"/>
          <w:szCs w:val="18"/>
          <w:lang w:eastAsia="es-MX"/>
        </w:rPr>
        <w:t xml:space="preserve"> </w:t>
      </w:r>
    </w:p>
    <w:p w:rsidR="004B0F83" w:rsidRPr="00160AE1" w:rsidRDefault="004B0F83" w:rsidP="00CC17B1">
      <w:pPr>
        <w:spacing w:after="0"/>
        <w:rPr>
          <w:rFonts w:ascii="Acumin Pro" w:eastAsia="Times New Roman" w:hAnsi="Acumin Pro" w:cs="Tahoma"/>
          <w:color w:val="000000"/>
          <w:sz w:val="20"/>
          <w:szCs w:val="20"/>
          <w:lang w:eastAsia="es-MX"/>
        </w:rPr>
      </w:pPr>
    </w:p>
    <w:p w:rsidR="00956902" w:rsidRPr="00BD1CE7" w:rsidRDefault="008B5642" w:rsidP="00BD1CE7">
      <w:pPr>
        <w:spacing w:line="360" w:lineRule="auto"/>
        <w:jc w:val="both"/>
        <w:rPr>
          <w:rFonts w:ascii="Acumin Pro" w:hAnsi="Acumin Pro" w:cs="Tahoma"/>
          <w:sz w:val="24"/>
          <w:szCs w:val="24"/>
        </w:rPr>
      </w:pPr>
      <w:r>
        <w:rPr>
          <w:rFonts w:ascii="Acumin Pro" w:hAnsi="Acumin Pro" w:cs="Tahoma"/>
          <w:sz w:val="24"/>
          <w:szCs w:val="24"/>
        </w:rPr>
        <w:t>L</w:t>
      </w:r>
      <w:r w:rsidR="00BD1CE7" w:rsidRPr="005B0C85">
        <w:rPr>
          <w:rFonts w:ascii="Acumin Pro" w:hAnsi="Acumin Pro" w:cs="Tahoma"/>
          <w:sz w:val="24"/>
          <w:szCs w:val="24"/>
        </w:rPr>
        <w:t xml:space="preserve">a Dirección General de Asuntos Jurídicos respecto de pasivos contingentes </w:t>
      </w:r>
      <w:r>
        <w:rPr>
          <w:rFonts w:ascii="Acumin Pro" w:hAnsi="Acumin Pro" w:cs="Tahoma"/>
          <w:sz w:val="24"/>
          <w:szCs w:val="24"/>
        </w:rPr>
        <w:t>emite</w:t>
      </w:r>
      <w:r w:rsidR="00196517">
        <w:rPr>
          <w:rFonts w:ascii="Acumin Pro" w:hAnsi="Acumin Pro" w:cs="Tahoma"/>
          <w:sz w:val="24"/>
          <w:szCs w:val="24"/>
        </w:rPr>
        <w:t xml:space="preserve"> el monto estimado de las obligaciones de recursos financieros derivados de resoluciones judiciales o administrativas conforme a expedientes que se atienden por </w:t>
      </w:r>
      <w:r w:rsidR="00FB34A5">
        <w:rPr>
          <w:rFonts w:ascii="Acumin Pro" w:hAnsi="Acumin Pro" w:cs="Tahoma"/>
          <w:sz w:val="24"/>
          <w:szCs w:val="24"/>
        </w:rPr>
        <w:t>esa</w:t>
      </w:r>
      <w:r w:rsidR="00196517">
        <w:rPr>
          <w:rFonts w:ascii="Acumin Pro" w:hAnsi="Acumin Pro" w:cs="Tahoma"/>
          <w:sz w:val="24"/>
          <w:szCs w:val="24"/>
        </w:rPr>
        <w:t xml:space="preserve"> </w:t>
      </w:r>
      <w:r w:rsidR="00FB34A5">
        <w:rPr>
          <w:rFonts w:ascii="Acumin Pro" w:hAnsi="Acumin Pro" w:cs="Tahoma"/>
          <w:sz w:val="24"/>
          <w:szCs w:val="24"/>
        </w:rPr>
        <w:t>D</w:t>
      </w:r>
      <w:r w:rsidR="00196517">
        <w:rPr>
          <w:rFonts w:ascii="Acumin Pro" w:hAnsi="Acumin Pro" w:cs="Tahoma"/>
          <w:sz w:val="24"/>
          <w:szCs w:val="24"/>
        </w:rPr>
        <w:t>irección</w:t>
      </w:r>
      <w:r w:rsidR="00FB34A5">
        <w:rPr>
          <w:rFonts w:ascii="Acumin Pro" w:hAnsi="Acumin Pro" w:cs="Tahoma"/>
          <w:sz w:val="24"/>
          <w:szCs w:val="24"/>
        </w:rPr>
        <w:t xml:space="preserve"> General</w:t>
      </w:r>
      <w:r w:rsidR="00196517">
        <w:rPr>
          <w:rFonts w:ascii="Acumin Pro" w:hAnsi="Acumin Pro" w:cs="Tahoma"/>
          <w:sz w:val="24"/>
          <w:szCs w:val="24"/>
        </w:rPr>
        <w:t>, mismas que deben cumplirse en el lapso de los siguientes doce meses</w:t>
      </w:r>
      <w:r w:rsidR="005B0C85">
        <w:rPr>
          <w:rFonts w:ascii="Acumin Pro" w:hAnsi="Acumin Pro" w:cs="Tahoma"/>
          <w:sz w:val="24"/>
          <w:szCs w:val="24"/>
        </w:rPr>
        <w:t>.</w:t>
      </w:r>
    </w:p>
    <w:p w:rsidR="0015440C" w:rsidRDefault="0015440C" w:rsidP="00936D2F">
      <w:pPr>
        <w:spacing w:line="360" w:lineRule="auto"/>
        <w:rPr>
          <w:rFonts w:ascii="Acumin Pro" w:hAnsi="Acumin Pro" w:cs="Tahoma"/>
          <w:b/>
          <w:i/>
          <w:sz w:val="24"/>
          <w:szCs w:val="24"/>
        </w:rPr>
      </w:pPr>
    </w:p>
    <w:p w:rsidR="009214A3" w:rsidRPr="00160AE1" w:rsidRDefault="00E21DB9" w:rsidP="00936D2F">
      <w:pPr>
        <w:spacing w:line="360" w:lineRule="auto"/>
        <w:rPr>
          <w:rFonts w:ascii="Acumin Pro" w:hAnsi="Acumin Pro" w:cs="Tahoma"/>
          <w:b/>
          <w:i/>
          <w:sz w:val="24"/>
          <w:szCs w:val="24"/>
        </w:rPr>
      </w:pPr>
      <w:r w:rsidRPr="00160AE1">
        <w:rPr>
          <w:rFonts w:ascii="Acumin Pro" w:hAnsi="Acumin Pro"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52"/>
        <w:gridCol w:w="4354"/>
        <w:gridCol w:w="1604"/>
        <w:gridCol w:w="1670"/>
      </w:tblGrid>
      <w:tr w:rsidR="00104C73" w:rsidRPr="00FB34A5" w:rsidTr="00FE3AD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SALDO</w:t>
            </w:r>
          </w:p>
        </w:tc>
      </w:tr>
      <w:tr w:rsidR="00104C73" w:rsidRPr="00FB34A5"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1610" w:type="dxa"/>
            <w:tcBorders>
              <w:top w:val="nil"/>
              <w:left w:val="nil"/>
              <w:bottom w:val="single" w:sz="8" w:space="0" w:color="auto"/>
              <w:right w:val="nil"/>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HABER</w:t>
            </w:r>
          </w:p>
        </w:tc>
      </w:tr>
      <w:tr w:rsidR="00104C73" w:rsidRPr="00FB34A5"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FB34A5" w:rsidRDefault="006A1713" w:rsidP="006A171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04C73" w:rsidRPr="00FB34A5"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5C1FB0">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7</w:t>
            </w:r>
            <w:r w:rsidR="005C1FB0" w:rsidRPr="00FB34A5">
              <w:rPr>
                <w:rFonts w:ascii="Acumin Pro" w:eastAsia="Times New Roman" w:hAnsi="Acumin Pro" w:cs="Tahoma"/>
                <w:color w:val="000000"/>
                <w:sz w:val="20"/>
                <w:szCs w:val="20"/>
                <w:lang w:eastAsia="es-MX"/>
              </w:rPr>
              <w:t>12</w:t>
            </w:r>
            <w:r w:rsidRPr="00FB34A5">
              <w:rPr>
                <w:rFonts w:ascii="Acumin Pro" w:eastAsia="Times New Roman" w:hAnsi="Acumin Pro" w:cs="Tahoma"/>
                <w:color w:val="000000"/>
                <w:sz w:val="20"/>
                <w:szCs w:val="20"/>
                <w:lang w:eastAsia="es-MX"/>
              </w:rPr>
              <w:t>,</w:t>
            </w:r>
            <w:r w:rsidR="005C1FB0" w:rsidRPr="00FB34A5">
              <w:rPr>
                <w:rFonts w:ascii="Acumin Pro" w:eastAsia="Times New Roman" w:hAnsi="Acumin Pro" w:cs="Tahoma"/>
                <w:color w:val="000000"/>
                <w:sz w:val="20"/>
                <w:szCs w:val="20"/>
                <w:lang w:eastAsia="es-MX"/>
              </w:rPr>
              <w:t>105</w:t>
            </w:r>
            <w:r w:rsidRPr="00FB34A5">
              <w:rPr>
                <w:rFonts w:ascii="Acumin Pro" w:eastAsia="Times New Roman" w:hAnsi="Acumin Pro" w:cs="Tahoma"/>
                <w:color w:val="000000"/>
                <w:sz w:val="20"/>
                <w:szCs w:val="20"/>
                <w:lang w:eastAsia="es-MX"/>
              </w:rPr>
              <w:t>,</w:t>
            </w:r>
            <w:r w:rsidR="005C1FB0" w:rsidRPr="00FB34A5">
              <w:rPr>
                <w:rFonts w:ascii="Acumin Pro" w:eastAsia="Times New Roman" w:hAnsi="Acumin Pro"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482915" w:rsidP="00E63377">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04C73"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104C73" w:rsidP="00104C7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36,081,441</w:t>
            </w:r>
            <w:r w:rsidR="00482915" w:rsidRPr="00FB34A5">
              <w:rPr>
                <w:rFonts w:ascii="Acumin Pro" w:eastAsia="Times New Roman" w:hAnsi="Acumin Pro" w:cs="Tahoma"/>
                <w:color w:val="000000"/>
                <w:sz w:val="20"/>
                <w:szCs w:val="20"/>
                <w:lang w:eastAsia="es-MX"/>
              </w:rPr>
              <w:t>.</w:t>
            </w:r>
            <w:r w:rsidRPr="00FB34A5">
              <w:rPr>
                <w:rFonts w:ascii="Acumin Pro" w:eastAsia="Times New Roman" w:hAnsi="Acumin Pro" w:cs="Tahoma"/>
                <w:color w:val="000000"/>
                <w:sz w:val="20"/>
                <w:szCs w:val="20"/>
                <w:lang w:eastAsia="es-MX"/>
              </w:rPr>
              <w:t>56</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104C73" w:rsidP="00104C7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04C73" w:rsidRPr="00FB34A5"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104C73" w:rsidP="00104C7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44</w:t>
            </w:r>
            <w:r w:rsidR="000B1990" w:rsidRPr="00FB34A5">
              <w:rPr>
                <w:rFonts w:ascii="Acumin Pro" w:eastAsia="Times New Roman" w:hAnsi="Acumin Pro" w:cs="Tahoma"/>
                <w:color w:val="000000"/>
                <w:sz w:val="20"/>
                <w:szCs w:val="20"/>
                <w:lang w:eastAsia="es-MX"/>
              </w:rPr>
              <w:t>,</w:t>
            </w:r>
            <w:r w:rsidRPr="00FB34A5">
              <w:rPr>
                <w:rFonts w:ascii="Acumin Pro" w:eastAsia="Times New Roman" w:hAnsi="Acumin Pro" w:cs="Tahoma"/>
                <w:color w:val="000000"/>
                <w:sz w:val="20"/>
                <w:szCs w:val="20"/>
                <w:lang w:eastAsia="es-MX"/>
              </w:rPr>
              <w:t>228</w:t>
            </w:r>
            <w:r w:rsidR="000B1990" w:rsidRPr="00FB34A5">
              <w:rPr>
                <w:rFonts w:ascii="Acumin Pro" w:eastAsia="Times New Roman" w:hAnsi="Acumin Pro" w:cs="Tahoma"/>
                <w:color w:val="000000"/>
                <w:sz w:val="20"/>
                <w:szCs w:val="20"/>
                <w:lang w:eastAsia="es-MX"/>
              </w:rPr>
              <w:t>,</w:t>
            </w:r>
            <w:r w:rsidRPr="00FB34A5">
              <w:rPr>
                <w:rFonts w:ascii="Acumin Pro" w:eastAsia="Times New Roman" w:hAnsi="Acumin Pro" w:cs="Tahoma"/>
                <w:color w:val="000000"/>
                <w:sz w:val="20"/>
                <w:szCs w:val="20"/>
                <w:lang w:eastAsia="es-MX"/>
              </w:rPr>
              <w:t>243.59</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482915" w:rsidP="00E63377">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04C73"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7E4A58" w:rsidP="00104C7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7</w:t>
            </w:r>
            <w:r w:rsidR="00104C73" w:rsidRPr="00FB34A5">
              <w:rPr>
                <w:rFonts w:ascii="Acumin Pro" w:eastAsia="Times New Roman" w:hAnsi="Acumin Pro" w:cs="Calibri"/>
                <w:color w:val="000000"/>
                <w:lang w:eastAsia="es-MX"/>
              </w:rPr>
              <w:t>92</w:t>
            </w:r>
            <w:r w:rsidR="00D52E2D" w:rsidRPr="00FB34A5">
              <w:rPr>
                <w:rFonts w:ascii="Acumin Pro" w:eastAsia="Times New Roman" w:hAnsi="Acumin Pro" w:cs="Calibri"/>
                <w:color w:val="000000"/>
                <w:lang w:eastAsia="es-MX"/>
              </w:rPr>
              <w:t>,</w:t>
            </w:r>
            <w:r w:rsidR="00104C73" w:rsidRPr="00FB34A5">
              <w:rPr>
                <w:rFonts w:ascii="Acumin Pro" w:eastAsia="Times New Roman" w:hAnsi="Acumin Pro" w:cs="Calibri"/>
                <w:color w:val="000000"/>
                <w:lang w:eastAsia="es-MX"/>
              </w:rPr>
              <w:t>415</w:t>
            </w:r>
            <w:r w:rsidR="00482915" w:rsidRPr="00FB34A5">
              <w:rPr>
                <w:rFonts w:ascii="Acumin Pro" w:eastAsia="Times New Roman" w:hAnsi="Acumin Pro" w:cs="Calibri"/>
                <w:color w:val="000000"/>
                <w:lang w:eastAsia="es-MX"/>
              </w:rPr>
              <w:t>,</w:t>
            </w:r>
            <w:r w:rsidRPr="00FB34A5">
              <w:rPr>
                <w:rFonts w:ascii="Acumin Pro" w:eastAsia="Times New Roman" w:hAnsi="Acumin Pro" w:cs="Calibri"/>
                <w:color w:val="000000"/>
                <w:lang w:eastAsia="es-MX"/>
              </w:rPr>
              <w:t>3</w:t>
            </w:r>
            <w:r w:rsidR="00104C73" w:rsidRPr="00FB34A5">
              <w:rPr>
                <w:rFonts w:ascii="Acumin Pro" w:eastAsia="Times New Roman" w:hAnsi="Acumin Pro" w:cs="Calibri"/>
                <w:color w:val="000000"/>
                <w:lang w:eastAsia="es-MX"/>
              </w:rPr>
              <w:t>82</w:t>
            </w:r>
            <w:r w:rsidR="00087C01" w:rsidRPr="00FB34A5">
              <w:rPr>
                <w:rFonts w:ascii="Acumin Pro" w:eastAsia="Times New Roman" w:hAnsi="Acumin Pro" w:cs="Calibri"/>
                <w:color w:val="000000"/>
                <w:lang w:eastAsia="es-MX"/>
              </w:rPr>
              <w:t>.</w:t>
            </w:r>
            <w:r w:rsidR="00104C73" w:rsidRPr="00FB34A5">
              <w:rPr>
                <w:rFonts w:ascii="Acumin Pro" w:eastAsia="Times New Roman" w:hAnsi="Acumin Pro" w:cs="Calibri"/>
                <w:color w:val="000000"/>
                <w:lang w:eastAsia="es-MX"/>
              </w:rPr>
              <w:t>39</w:t>
            </w:r>
          </w:p>
        </w:tc>
      </w:tr>
      <w:tr w:rsidR="00104C73" w:rsidRPr="00160AE1"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160AE1" w:rsidRDefault="007E4A58" w:rsidP="00104C7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7</w:t>
            </w:r>
            <w:r w:rsidR="00104C73" w:rsidRPr="00FB34A5">
              <w:rPr>
                <w:rFonts w:ascii="Acumin Pro" w:eastAsia="Times New Roman" w:hAnsi="Acumin Pro" w:cs="Calibri"/>
                <w:color w:val="000000"/>
                <w:lang w:eastAsia="es-MX"/>
              </w:rPr>
              <w:t>92</w:t>
            </w:r>
            <w:r w:rsidR="003453C4" w:rsidRPr="00FB34A5">
              <w:rPr>
                <w:rFonts w:ascii="Acumin Pro" w:eastAsia="Times New Roman" w:hAnsi="Acumin Pro" w:cs="Calibri"/>
                <w:color w:val="000000"/>
                <w:lang w:eastAsia="es-MX"/>
              </w:rPr>
              <w:t>,</w:t>
            </w:r>
            <w:r w:rsidR="00104C73" w:rsidRPr="00FB34A5">
              <w:rPr>
                <w:rFonts w:ascii="Acumin Pro" w:eastAsia="Times New Roman" w:hAnsi="Acumin Pro" w:cs="Calibri"/>
                <w:color w:val="000000"/>
                <w:lang w:eastAsia="es-MX"/>
              </w:rPr>
              <w:t>415</w:t>
            </w:r>
            <w:r w:rsidR="003453C4" w:rsidRPr="00FB34A5">
              <w:rPr>
                <w:rFonts w:ascii="Acumin Pro" w:eastAsia="Times New Roman" w:hAnsi="Acumin Pro" w:cs="Calibri"/>
                <w:color w:val="000000"/>
                <w:lang w:eastAsia="es-MX"/>
              </w:rPr>
              <w:t>,</w:t>
            </w:r>
            <w:r w:rsidR="00104C73" w:rsidRPr="00FB34A5">
              <w:rPr>
                <w:rFonts w:ascii="Acumin Pro" w:eastAsia="Times New Roman" w:hAnsi="Acumin Pro" w:cs="Calibri"/>
                <w:color w:val="000000"/>
                <w:lang w:eastAsia="es-MX"/>
              </w:rPr>
              <w:t>382</w:t>
            </w:r>
            <w:r w:rsidR="003A54FB" w:rsidRPr="00FB34A5">
              <w:rPr>
                <w:rFonts w:ascii="Acumin Pro" w:eastAsia="Times New Roman" w:hAnsi="Acumin Pro" w:cs="Calibri"/>
                <w:color w:val="000000"/>
                <w:lang w:eastAsia="es-MX"/>
              </w:rPr>
              <w:t>.</w:t>
            </w:r>
            <w:r w:rsidR="00104C73" w:rsidRPr="00FB34A5">
              <w:rPr>
                <w:rFonts w:ascii="Acumin Pro" w:eastAsia="Times New Roman" w:hAnsi="Acumin Pro" w:cs="Calibri"/>
                <w:color w:val="000000"/>
                <w:lang w:eastAsia="es-MX"/>
              </w:rPr>
              <w:t>39</w:t>
            </w:r>
          </w:p>
        </w:tc>
      </w:tr>
    </w:tbl>
    <w:p w:rsidR="00BD1CE7" w:rsidRDefault="00BD1CE7" w:rsidP="004B0F83">
      <w:pPr>
        <w:spacing w:line="360" w:lineRule="auto"/>
        <w:rPr>
          <w:rFonts w:ascii="Acumin Pro" w:hAnsi="Acumin Pro" w:cs="Tahoma"/>
          <w:b/>
          <w:i/>
          <w:sz w:val="24"/>
          <w:szCs w:val="24"/>
        </w:rPr>
      </w:pPr>
    </w:p>
    <w:p w:rsidR="004B0F83" w:rsidRPr="00160AE1" w:rsidRDefault="004B0F83" w:rsidP="004B0F83">
      <w:pPr>
        <w:spacing w:line="360" w:lineRule="auto"/>
        <w:rPr>
          <w:rFonts w:ascii="Acumin Pro" w:hAnsi="Acumin Pro" w:cs="Tahoma"/>
          <w:b/>
          <w:i/>
          <w:sz w:val="24"/>
          <w:szCs w:val="24"/>
        </w:rPr>
      </w:pPr>
      <w:r w:rsidRPr="00160AE1">
        <w:rPr>
          <w:rFonts w:ascii="Acumin Pro" w:hAnsi="Acumin Pro"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52"/>
        <w:gridCol w:w="4366"/>
        <w:gridCol w:w="1531"/>
        <w:gridCol w:w="1531"/>
      </w:tblGrid>
      <w:tr w:rsidR="00D80E8A" w:rsidRPr="00160AE1" w:rsidTr="00FE3AD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SALDO</w:t>
            </w:r>
          </w:p>
        </w:tc>
      </w:tr>
      <w:tr w:rsidR="00D80E8A" w:rsidRPr="00160AE1"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1523" w:type="dxa"/>
            <w:tcBorders>
              <w:top w:val="nil"/>
              <w:left w:val="nil"/>
              <w:bottom w:val="single" w:sz="8" w:space="0" w:color="auto"/>
              <w:right w:val="nil"/>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DEBE</w:t>
            </w:r>
          </w:p>
        </w:tc>
        <w:tc>
          <w:tcPr>
            <w:tcW w:w="1523"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HABER</w:t>
            </w:r>
          </w:p>
        </w:tc>
      </w:tr>
      <w:tr w:rsidR="00D80E8A"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8.2</w:t>
            </w:r>
          </w:p>
        </w:tc>
        <w:tc>
          <w:tcPr>
            <w:tcW w:w="4418"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r>
      <w:tr w:rsidR="00D80E8A"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8.2.1</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BA3CA7" w:rsidP="00BA3CA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712,105,697.24</w:t>
            </w:r>
          </w:p>
        </w:tc>
      </w:tr>
      <w:tr w:rsidR="00D80E8A"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8.2.2</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9A2C66" w:rsidP="00F52A43">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w:t>
            </w:r>
            <w:r w:rsidR="00BA3CA7"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71</w:t>
            </w:r>
            <w:r w:rsidR="00F52A43">
              <w:rPr>
                <w:rFonts w:ascii="Acumin Pro" w:eastAsia="Times New Roman" w:hAnsi="Acumin Pro" w:cs="Tahoma"/>
                <w:color w:val="000000"/>
                <w:sz w:val="20"/>
                <w:szCs w:val="20"/>
                <w:lang w:eastAsia="es-MX"/>
              </w:rPr>
              <w:t>6</w:t>
            </w:r>
            <w:r w:rsidR="0023690C" w:rsidRPr="00160AE1">
              <w:rPr>
                <w:rFonts w:ascii="Acumin Pro" w:eastAsia="Times New Roman" w:hAnsi="Acumin Pro" w:cs="Tahoma"/>
                <w:color w:val="000000"/>
                <w:sz w:val="20"/>
                <w:szCs w:val="20"/>
                <w:lang w:eastAsia="es-MX"/>
              </w:rPr>
              <w:t>,</w:t>
            </w:r>
            <w:r w:rsidR="00F52A43">
              <w:rPr>
                <w:rFonts w:ascii="Acumin Pro" w:eastAsia="Times New Roman" w:hAnsi="Acumin Pro" w:cs="Tahoma"/>
                <w:color w:val="000000"/>
                <w:sz w:val="20"/>
                <w:szCs w:val="20"/>
                <w:lang w:eastAsia="es-MX"/>
              </w:rPr>
              <w:t>774</w:t>
            </w:r>
            <w:r>
              <w:rPr>
                <w:rFonts w:ascii="Acumin Pro" w:eastAsia="Times New Roman" w:hAnsi="Acumin Pro" w:cs="Tahoma"/>
                <w:color w:val="000000"/>
                <w:sz w:val="20"/>
                <w:szCs w:val="20"/>
                <w:lang w:eastAsia="es-MX"/>
              </w:rPr>
              <w:t>.</w:t>
            </w:r>
            <w:r w:rsidR="00F52A43">
              <w:rPr>
                <w:rFonts w:ascii="Acumin Pro" w:eastAsia="Times New Roman" w:hAnsi="Acumin Pro" w:cs="Tahoma"/>
                <w:color w:val="000000"/>
                <w:sz w:val="20"/>
                <w:szCs w:val="20"/>
                <w:lang w:eastAsia="es-MX"/>
              </w:rPr>
              <w:t>76</w:t>
            </w:r>
            <w:bookmarkStart w:id="0" w:name="_GoBack"/>
            <w:bookmarkEnd w:id="0"/>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D80E8A" w:rsidRPr="00160AE1" w:rsidTr="005F4EF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jc w:val="center"/>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8.2.3</w:t>
            </w:r>
          </w:p>
        </w:tc>
        <w:tc>
          <w:tcPr>
            <w:tcW w:w="4418" w:type="dxa"/>
            <w:tcBorders>
              <w:top w:val="nil"/>
              <w:left w:val="nil"/>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A21650" w:rsidRDefault="00482915" w:rsidP="00E63377">
            <w:pPr>
              <w:spacing w:after="0" w:line="240" w:lineRule="auto"/>
              <w:jc w:val="right"/>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A21650" w:rsidRDefault="009A2C66" w:rsidP="00A21650">
            <w:pPr>
              <w:spacing w:after="0" w:line="240" w:lineRule="auto"/>
              <w:jc w:val="right"/>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64</w:t>
            </w:r>
            <w:r w:rsidR="00482915" w:rsidRPr="00A21650">
              <w:rPr>
                <w:rFonts w:ascii="Acumin Pro" w:eastAsia="Times New Roman" w:hAnsi="Acumin Pro" w:cs="Tahoma"/>
                <w:color w:val="000000"/>
                <w:sz w:val="20"/>
                <w:szCs w:val="20"/>
                <w:lang w:eastAsia="es-MX"/>
              </w:rPr>
              <w:t>,</w:t>
            </w:r>
            <w:r w:rsidR="00A21650">
              <w:rPr>
                <w:rFonts w:ascii="Acumin Pro" w:eastAsia="Times New Roman" w:hAnsi="Acumin Pro" w:cs="Tahoma"/>
                <w:color w:val="000000"/>
                <w:sz w:val="20"/>
                <w:szCs w:val="20"/>
                <w:lang w:eastAsia="es-MX"/>
              </w:rPr>
              <w:t>365</w:t>
            </w:r>
            <w:r w:rsidR="00482915" w:rsidRPr="00A21650">
              <w:rPr>
                <w:rFonts w:ascii="Acumin Pro" w:eastAsia="Times New Roman" w:hAnsi="Acumin Pro" w:cs="Tahoma"/>
                <w:color w:val="000000"/>
                <w:sz w:val="20"/>
                <w:szCs w:val="20"/>
                <w:lang w:eastAsia="es-MX"/>
              </w:rPr>
              <w:t>,</w:t>
            </w:r>
            <w:r w:rsidR="00A21650">
              <w:rPr>
                <w:rFonts w:ascii="Acumin Pro" w:eastAsia="Times New Roman" w:hAnsi="Acumin Pro" w:cs="Tahoma"/>
                <w:color w:val="000000"/>
                <w:sz w:val="20"/>
                <w:szCs w:val="20"/>
                <w:lang w:eastAsia="es-MX"/>
              </w:rPr>
              <w:t>996</w:t>
            </w:r>
            <w:r w:rsidRPr="00A21650">
              <w:rPr>
                <w:rFonts w:ascii="Acumin Pro" w:eastAsia="Times New Roman" w:hAnsi="Acumin Pro" w:cs="Tahoma"/>
                <w:color w:val="000000"/>
                <w:sz w:val="20"/>
                <w:szCs w:val="20"/>
                <w:lang w:eastAsia="es-MX"/>
              </w:rPr>
              <w:t>.</w:t>
            </w:r>
            <w:r w:rsidR="00A21650">
              <w:rPr>
                <w:rFonts w:ascii="Acumin Pro" w:eastAsia="Times New Roman" w:hAnsi="Acumin Pro" w:cs="Tahoma"/>
                <w:color w:val="000000"/>
                <w:sz w:val="20"/>
                <w:szCs w:val="20"/>
                <w:lang w:eastAsia="es-MX"/>
              </w:rPr>
              <w:t>31</w:t>
            </w:r>
          </w:p>
        </w:tc>
      </w:tr>
      <w:tr w:rsidR="00D80E8A"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8.2.4</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D80E8A" w:rsidP="00D80E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774</w:t>
            </w:r>
            <w:r w:rsidR="002307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754</w:t>
            </w:r>
            <w:r w:rsidR="002307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918</w:t>
            </w:r>
            <w:r w:rsidR="009F3816"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79</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D80E8A"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8.2.5</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D80E8A" w:rsidP="00D80E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769</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444</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224</w:t>
            </w:r>
            <w:r w:rsidR="009F3816"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77</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D80E8A"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8.2.6</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D80E8A" w:rsidP="00D80E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769</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437</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961.12</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D80E8A"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8.2.7</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D80E8A" w:rsidP="00D80E8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733</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511</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044</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61</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bl>
    <w:p w:rsidR="008E6846" w:rsidRDefault="008E6846" w:rsidP="008E6846">
      <w:pPr>
        <w:spacing w:line="360" w:lineRule="auto"/>
        <w:rPr>
          <w:rFonts w:ascii="Acumin Pro" w:hAnsi="Acumin Pro" w:cs="Tahoma"/>
          <w:i/>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A21650" w:rsidRDefault="00A21650" w:rsidP="00862A3C">
      <w:pPr>
        <w:spacing w:line="360" w:lineRule="auto"/>
        <w:jc w:val="both"/>
        <w:rPr>
          <w:rFonts w:ascii="Acumin Pro" w:hAnsi="Acumin Pro" w:cs="Tahoma"/>
          <w:sz w:val="24"/>
          <w:szCs w:val="24"/>
        </w:rPr>
      </w:pPr>
    </w:p>
    <w:p w:rsidR="00CD2067" w:rsidRPr="00160AE1" w:rsidRDefault="00CD2067" w:rsidP="00862A3C">
      <w:pPr>
        <w:spacing w:line="360" w:lineRule="auto"/>
        <w:jc w:val="both"/>
        <w:rPr>
          <w:rFonts w:ascii="Acumin Pro" w:hAnsi="Acumin Pro" w:cs="Tahoma"/>
          <w:i/>
          <w:sz w:val="24"/>
          <w:szCs w:val="24"/>
        </w:rPr>
      </w:pPr>
    </w:p>
    <w:p w:rsidR="00C60C4A" w:rsidRPr="009C6BE7" w:rsidRDefault="00C60C4A" w:rsidP="00C60C4A">
      <w:pPr>
        <w:pStyle w:val="Prrafodelista"/>
        <w:numPr>
          <w:ilvl w:val="0"/>
          <w:numId w:val="9"/>
        </w:numPr>
        <w:spacing w:line="360" w:lineRule="auto"/>
        <w:jc w:val="center"/>
        <w:rPr>
          <w:rFonts w:ascii="Acumin Pro" w:hAnsi="Acumin Pro" w:cs="Tahoma"/>
          <w:i/>
          <w:sz w:val="24"/>
          <w:szCs w:val="24"/>
        </w:rPr>
      </w:pPr>
      <w:r w:rsidRPr="00160AE1">
        <w:rPr>
          <w:rFonts w:ascii="Acumin Pro" w:hAnsi="Acumin Pro" w:cs="Tahoma"/>
          <w:i/>
          <w:sz w:val="24"/>
          <w:szCs w:val="24"/>
        </w:rPr>
        <w:t>NOTAS DE GESTIÓN ADMINISTRATIVA</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Introducción</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Los Estados Financieros, proveen de información financiera a los principales usuarios de la misma, al Congreso y a los Ciudadanos.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Panorama Económico y Financiero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municipio de Colima tiene una extensión territorial de 750.52 km</w:t>
      </w:r>
      <w:r w:rsidRPr="00FB1B6F">
        <w:rPr>
          <w:rFonts w:ascii="Acumin Pro" w:hAnsi="Acumin Pro" w:cs="Tahoma"/>
          <w:sz w:val="24"/>
          <w:szCs w:val="24"/>
          <w:vertAlign w:val="superscript"/>
        </w:rPr>
        <w:t>2</w:t>
      </w:r>
      <w:r w:rsidRPr="00160AE1">
        <w:rPr>
          <w:rFonts w:ascii="Acumin Pro" w:hAnsi="Acumin Pro" w:cs="Tahoma"/>
          <w:sz w:val="24"/>
          <w:szCs w:val="24"/>
        </w:rPr>
        <w:t xml:space="preserve">, </w:t>
      </w:r>
      <w:r w:rsidR="00FB1B6F">
        <w:rPr>
          <w:rFonts w:ascii="Acumin Pro" w:hAnsi="Acumin Pro" w:cs="Tahoma"/>
          <w:sz w:val="24"/>
          <w:szCs w:val="24"/>
        </w:rPr>
        <w:t>equivalente al</w:t>
      </w:r>
      <w:r w:rsidRPr="00160AE1">
        <w:rPr>
          <w:rFonts w:ascii="Acumin Pro" w:hAnsi="Acumin Pro" w:cs="Tahoma"/>
          <w:sz w:val="24"/>
          <w:szCs w:val="24"/>
        </w:rPr>
        <w:t xml:space="preserve"> </w:t>
      </w:r>
      <w:r w:rsidRPr="00160AE1">
        <w:rPr>
          <w:rFonts w:ascii="Acumin Pro" w:hAnsi="Acumin Pro" w:cs="Tahoma"/>
          <w:b/>
          <w:sz w:val="24"/>
          <w:szCs w:val="24"/>
        </w:rPr>
        <w:t>13.3 %</w:t>
      </w:r>
      <w:r w:rsidRPr="00160AE1">
        <w:rPr>
          <w:rFonts w:ascii="Acumin Pro" w:hAnsi="Acumin Pro" w:cs="Tahoma"/>
          <w:sz w:val="24"/>
          <w:szCs w:val="24"/>
        </w:rPr>
        <w:t xml:space="preserve"> del territorio Estatal</w:t>
      </w:r>
      <w:r w:rsidR="00FB1B6F">
        <w:rPr>
          <w:rFonts w:ascii="Acumin Pro" w:hAnsi="Acumin Pro" w:cs="Tahoma"/>
          <w:sz w:val="24"/>
          <w:szCs w:val="24"/>
        </w:rPr>
        <w:t>, ocupando el tercer lugar por extensión territorial. C</w:t>
      </w:r>
      <w:r w:rsidRPr="00160AE1">
        <w:rPr>
          <w:rFonts w:ascii="Acumin Pro" w:hAnsi="Acumin Pro" w:cs="Tahoma"/>
          <w:sz w:val="24"/>
          <w:szCs w:val="24"/>
        </w:rPr>
        <w:t xml:space="preserve">uenta con de </w:t>
      </w:r>
      <w:r w:rsidR="00FB1B6F">
        <w:rPr>
          <w:rFonts w:ascii="Acumin Pro" w:hAnsi="Acumin Pro" w:cs="Tahoma"/>
          <w:sz w:val="24"/>
          <w:szCs w:val="24"/>
        </w:rPr>
        <w:t>157</w:t>
      </w:r>
      <w:r w:rsidRPr="00160AE1">
        <w:rPr>
          <w:rFonts w:ascii="Acumin Pro" w:hAnsi="Acumin Pro" w:cs="Tahoma"/>
          <w:sz w:val="24"/>
          <w:szCs w:val="24"/>
        </w:rPr>
        <w:t xml:space="preserve"> mil </w:t>
      </w:r>
      <w:r w:rsidR="00FB1B6F">
        <w:rPr>
          <w:rFonts w:ascii="Acumin Pro" w:hAnsi="Acumin Pro" w:cs="Tahoma"/>
          <w:sz w:val="24"/>
          <w:szCs w:val="24"/>
        </w:rPr>
        <w:t>048</w:t>
      </w:r>
      <w:r w:rsidRPr="00160AE1">
        <w:rPr>
          <w:rFonts w:ascii="Acumin Pro" w:hAnsi="Acumin Pro" w:cs="Tahoma"/>
          <w:sz w:val="24"/>
          <w:szCs w:val="24"/>
        </w:rPr>
        <w:t xml:space="preserve"> habitantes; es el 2° municipio más poblado de todo el Estado con el </w:t>
      </w:r>
      <w:r w:rsidRPr="00FB1B6F">
        <w:rPr>
          <w:rFonts w:ascii="Acumin Pro" w:hAnsi="Acumin Pro" w:cs="Tahoma"/>
          <w:sz w:val="24"/>
          <w:szCs w:val="24"/>
        </w:rPr>
        <w:t>21.</w:t>
      </w:r>
      <w:r w:rsidR="00FB1B6F" w:rsidRPr="00FB1B6F">
        <w:rPr>
          <w:rFonts w:ascii="Acumin Pro" w:hAnsi="Acumin Pro" w:cs="Tahoma"/>
          <w:sz w:val="24"/>
          <w:szCs w:val="24"/>
        </w:rPr>
        <w:t>5</w:t>
      </w:r>
      <w:r w:rsidRPr="00160AE1">
        <w:rPr>
          <w:rFonts w:ascii="Acumin Pro" w:hAnsi="Acumin Pro" w:cs="Tahoma"/>
          <w:b/>
          <w:sz w:val="24"/>
          <w:szCs w:val="24"/>
        </w:rPr>
        <w:t xml:space="preserve"> % </w:t>
      </w:r>
      <w:r w:rsidRPr="00160AE1">
        <w:rPr>
          <w:rFonts w:ascii="Acumin Pro" w:hAnsi="Acumin Pro" w:cs="Tahoma"/>
          <w:sz w:val="24"/>
          <w:szCs w:val="24"/>
        </w:rPr>
        <w:t>de la población (</w:t>
      </w:r>
      <w:r w:rsidR="00FB1B6F">
        <w:rPr>
          <w:rFonts w:ascii="Acumin Pro" w:hAnsi="Acumin Pro" w:cs="Tahoma"/>
          <w:sz w:val="24"/>
          <w:szCs w:val="24"/>
        </w:rPr>
        <w:t>Censo de Población y Vivienda 2020</w:t>
      </w:r>
      <w:r w:rsidRPr="00160AE1">
        <w:rPr>
          <w:rFonts w:ascii="Acumin Pro" w:hAnsi="Acumin Pro" w:cs="Tahoma"/>
          <w:sz w:val="24"/>
          <w:szCs w:val="24"/>
        </w:rPr>
        <w:t xml:space="preserve">, INEGI).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En vivienda, </w:t>
      </w:r>
      <w:r w:rsidR="00FB1B6F">
        <w:rPr>
          <w:rFonts w:ascii="Acumin Pro" w:hAnsi="Acumin Pro" w:cs="Tahoma"/>
          <w:sz w:val="24"/>
          <w:szCs w:val="24"/>
        </w:rPr>
        <w:t xml:space="preserve">según el Censo de Población y Vivienda 2020 el municipio cuenta con 50,352, de las cuales </w:t>
      </w:r>
      <w:r w:rsidRPr="00160AE1">
        <w:rPr>
          <w:rFonts w:ascii="Acumin Pro" w:hAnsi="Acumin Pro" w:cs="Tahoma"/>
          <w:sz w:val="24"/>
          <w:szCs w:val="24"/>
        </w:rPr>
        <w:t xml:space="preserve">el </w:t>
      </w:r>
      <w:r w:rsidRPr="00FB1B6F">
        <w:rPr>
          <w:rFonts w:ascii="Acumin Pro" w:hAnsi="Acumin Pro" w:cs="Tahoma"/>
          <w:sz w:val="24"/>
          <w:szCs w:val="24"/>
        </w:rPr>
        <w:t>98.</w:t>
      </w:r>
      <w:r w:rsidR="00FB1B6F" w:rsidRPr="00FB1B6F">
        <w:rPr>
          <w:rFonts w:ascii="Acumin Pro" w:hAnsi="Acumin Pro" w:cs="Tahoma"/>
          <w:sz w:val="24"/>
          <w:szCs w:val="24"/>
        </w:rPr>
        <w:t>9</w:t>
      </w:r>
      <w:r w:rsidRPr="00FB1B6F">
        <w:rPr>
          <w:rFonts w:ascii="Acumin Pro" w:hAnsi="Acumin Pro" w:cs="Tahoma"/>
          <w:sz w:val="24"/>
          <w:szCs w:val="24"/>
        </w:rPr>
        <w:t>%</w:t>
      </w:r>
      <w:r w:rsidRPr="00160AE1">
        <w:rPr>
          <w:rFonts w:ascii="Acumin Pro" w:hAnsi="Acumin Pro" w:cs="Tahoma"/>
          <w:sz w:val="24"/>
          <w:szCs w:val="24"/>
        </w:rPr>
        <w:t xml:space="preserve"> cuentan con los servicios públicos </w:t>
      </w:r>
      <w:r w:rsidR="00FB1B6F">
        <w:rPr>
          <w:rFonts w:ascii="Acumin Pro" w:hAnsi="Acumin Pro" w:cs="Tahoma"/>
          <w:sz w:val="24"/>
          <w:szCs w:val="24"/>
        </w:rPr>
        <w:t xml:space="preserve">básicos </w:t>
      </w:r>
      <w:r w:rsidRPr="00160AE1">
        <w:rPr>
          <w:rFonts w:ascii="Acumin Pro" w:hAnsi="Acumin Pro" w:cs="Tahoma"/>
          <w:sz w:val="24"/>
          <w:szCs w:val="24"/>
        </w:rPr>
        <w:t>de agua y drenaje.</w:t>
      </w:r>
    </w:p>
    <w:p w:rsidR="00FB1B6F" w:rsidRDefault="00FB1B6F" w:rsidP="00C60C4A">
      <w:pPr>
        <w:spacing w:line="360" w:lineRule="auto"/>
        <w:jc w:val="both"/>
        <w:rPr>
          <w:rFonts w:ascii="Acumin Pro" w:hAnsi="Acumin Pro" w:cs="Tahoma"/>
          <w:sz w:val="24"/>
          <w:szCs w:val="24"/>
        </w:rPr>
      </w:pPr>
      <w:r>
        <w:rPr>
          <w:rFonts w:ascii="Acumin Pro" w:hAnsi="Acumin Pro" w:cs="Tahoma"/>
          <w:sz w:val="24"/>
          <w:szCs w:val="24"/>
        </w:rPr>
        <w:t xml:space="preserve">La población económicamente activa es de 82 mil 323, de la cual se encuentra ocupada el 98.2% </w:t>
      </w:r>
      <w:r w:rsidRPr="00160AE1">
        <w:rPr>
          <w:rFonts w:ascii="Acumin Pro" w:hAnsi="Acumin Pro" w:cs="Tahoma"/>
          <w:sz w:val="24"/>
          <w:szCs w:val="24"/>
        </w:rPr>
        <w:t>(</w:t>
      </w:r>
      <w:r>
        <w:rPr>
          <w:rFonts w:ascii="Acumin Pro" w:hAnsi="Acumin Pro" w:cs="Tahoma"/>
          <w:sz w:val="24"/>
          <w:szCs w:val="24"/>
        </w:rPr>
        <w:t>Censo de Población y Vivienda 2020</w:t>
      </w:r>
      <w:r w:rsidRPr="00160AE1">
        <w:rPr>
          <w:rFonts w:ascii="Acumin Pro" w:hAnsi="Acumin Pro" w:cs="Tahoma"/>
          <w:sz w:val="24"/>
          <w:szCs w:val="24"/>
        </w:rPr>
        <w:t>, INEGI)</w:t>
      </w:r>
      <w:r>
        <w:rPr>
          <w:rFonts w:ascii="Acumin Pro" w:hAnsi="Acumin Pro" w:cs="Tahoma"/>
          <w:sz w:val="24"/>
          <w:szCs w:val="24"/>
        </w:rPr>
        <w:t>.</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Actividad Económicas: Industria de la construcción, industrias manufacturera</w:t>
      </w:r>
      <w:r w:rsidR="00FB1B6F">
        <w:rPr>
          <w:rFonts w:ascii="Acumin Pro" w:hAnsi="Acumin Pro" w:cs="Tahoma"/>
          <w:sz w:val="24"/>
          <w:szCs w:val="24"/>
        </w:rPr>
        <w:t>s ligera</w:t>
      </w:r>
      <w:r w:rsidRPr="00160AE1">
        <w:rPr>
          <w:rFonts w:ascii="Acumin Pro" w:hAnsi="Acumin Pro" w:cs="Tahoma"/>
          <w:sz w:val="24"/>
          <w:szCs w:val="24"/>
        </w:rPr>
        <w:t xml:space="preserve"> y </w:t>
      </w:r>
      <w:r w:rsidR="00FB1B6F">
        <w:rPr>
          <w:rFonts w:ascii="Acumin Pro" w:hAnsi="Acumin Pro" w:cs="Tahoma"/>
          <w:sz w:val="24"/>
          <w:szCs w:val="24"/>
        </w:rPr>
        <w:t xml:space="preserve">de </w:t>
      </w:r>
      <w:r w:rsidRPr="00160AE1">
        <w:rPr>
          <w:rFonts w:ascii="Acumin Pro" w:hAnsi="Acumin Pro" w:cs="Tahoma"/>
          <w:sz w:val="24"/>
          <w:szCs w:val="24"/>
        </w:rPr>
        <w:t>actividad comercial. El número de empresas del sector privado y paraestatal en el municipio de Colima registradas en los censos económicos 2014 realizado por el INEGI fueron 9</w:t>
      </w:r>
      <w:r w:rsidR="00FB1B6F">
        <w:rPr>
          <w:rFonts w:ascii="Acumin Pro" w:hAnsi="Acumin Pro" w:cs="Tahoma"/>
          <w:sz w:val="24"/>
          <w:szCs w:val="24"/>
        </w:rPr>
        <w:t xml:space="preserve"> mil</w:t>
      </w:r>
      <w:r w:rsidRPr="00160AE1">
        <w:rPr>
          <w:rFonts w:ascii="Acumin Pro" w:hAnsi="Acumin Pro" w:cs="Tahoma"/>
          <w:sz w:val="24"/>
          <w:szCs w:val="24"/>
        </w:rPr>
        <w:t xml:space="preserve"> 434</w:t>
      </w:r>
      <w:r w:rsidR="00FB1B6F">
        <w:rPr>
          <w:rFonts w:ascii="Acumin Pro" w:hAnsi="Acumin Pro" w:cs="Tahoma"/>
          <w:sz w:val="24"/>
          <w:szCs w:val="24"/>
        </w:rPr>
        <w:t>.</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Autorización e Historia</w:t>
      </w:r>
      <w:r w:rsidR="00603F45">
        <w:rPr>
          <w:rStyle w:val="Refdenotaalpie"/>
          <w:rFonts w:ascii="Acumin Pro" w:hAnsi="Acumin Pro" w:cs="Tahoma"/>
          <w:b/>
          <w:sz w:val="24"/>
          <w:szCs w:val="24"/>
        </w:rPr>
        <w:footnoteReference w:id="1"/>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La Villa de Colima se fundó el 25 de julio de 1523, en un lugar cercano a </w:t>
      </w:r>
      <w:proofErr w:type="spellStart"/>
      <w:r w:rsidRPr="00603F45">
        <w:rPr>
          <w:rFonts w:ascii="Acumin Pro" w:hAnsi="Acumin Pro" w:cs="Tahoma"/>
          <w:sz w:val="24"/>
          <w:szCs w:val="24"/>
        </w:rPr>
        <w:t>Caxitlán</w:t>
      </w:r>
      <w:proofErr w:type="spellEnd"/>
      <w:r w:rsidRPr="00603F45">
        <w:rPr>
          <w:rFonts w:ascii="Acumin Pro" w:hAnsi="Acumin Pro" w:cs="Tahoma"/>
          <w:sz w:val="24"/>
          <w:szCs w:val="24"/>
        </w:rPr>
        <w:t xml:space="preserve"> (en términos de Tecomán)</w:t>
      </w:r>
      <w:r>
        <w:rPr>
          <w:rFonts w:ascii="Acumin Pro" w:hAnsi="Acumin Pro" w:cs="Tahoma"/>
          <w:sz w:val="24"/>
          <w:szCs w:val="24"/>
        </w:rPr>
        <w:t xml:space="preserve">. </w:t>
      </w:r>
      <w:r w:rsidRPr="00603F45">
        <w:rPr>
          <w:rFonts w:ascii="Acumin Pro" w:hAnsi="Acumin Pro" w:cs="Tahoma"/>
          <w:sz w:val="24"/>
          <w:szCs w:val="24"/>
        </w:rPr>
        <w:t xml:space="preserve">Su fundador fue el capitán Gonzalo de Sandoval, quien recibió órdenes de Hernán Cortés de “buscar un buen sitio y fundar una villa de españoles que debería llamarse </w:t>
      </w:r>
      <w:proofErr w:type="spellStart"/>
      <w:r w:rsidRPr="00603F45">
        <w:rPr>
          <w:rFonts w:ascii="Acumin Pro" w:hAnsi="Acumin Pro" w:cs="Tahoma"/>
          <w:sz w:val="24"/>
          <w:szCs w:val="24"/>
        </w:rPr>
        <w:t>Collimán</w:t>
      </w:r>
      <w:proofErr w:type="spellEnd"/>
      <w:r w:rsidRPr="00603F45">
        <w:rPr>
          <w:rFonts w:ascii="Acumin Pro" w:hAnsi="Acumin Pro" w:cs="Tahoma"/>
          <w:sz w:val="24"/>
          <w:szCs w:val="24"/>
        </w:rPr>
        <w:t>". El Capitán Sandoval localizó este sitio en donde actualmente se encuentra la ciudad de Colima.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Como el lugar donde se fundó la primera villa era malsano, sus pobladores y el ayuntamiento tomaron el acuerdo, en 1525, de trasladarse al sitio actual, consumándose este traslado el 20 de enero de 1527 que corresponde a la fundación de la Villa de San Sebastián de la provincia de Colima. Esta fundación fue la octava realizada por los conquistadores en el territorio de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 Lorenzo Lebrón de Quiñones recorrió 200 pueblos de la provincia de Colima de 1551 a 1554, con el carácter de visitador, designado por el Rey de España, para suprimir las múltiples injusticias de que eran víctimas los indígenas por los encomenderos españoles. Al Lic. Lorenzo se le llamó el "juez más severo que llegó a éstos territorios", quien además tuvo gran compasión y amor por los indios de estas tierras.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Padre de la Patria don Miguel Hidalgo y Costilla, se hizo cargo de la parroquia de Colima del 10 de marzo al 26 de noviembre de 1792. Su presencia en Colima fue muy benéfica porque se mejoraron notablemente los servicios religiosos, mereciendo el respeto del clero regular colimense y de la feligresía. El padre Hidalgo frecuentaba a las comunidades indígenas ante lo cual hay fundadas presunciones de que en compañía del padre José Antonio Díaz concibieron grandes proyectos para lograr importantes cambios sociales en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Durante el movimiento de Independencia, acaudillados por el padre Hidalgo, los primeros insurgentes llegaron a Colima el 8 de noviembre de 1810 al mando de José Antonio Torres (hijo) y Rafael Arteaga, llevándose a Guadalajara 20 españoles importantes como rehenes, de los cuales 9 fueron salvados de ser degollados por la intervención de don Francisco Ramírez de Oliva ante el padre Hidalgo, cuando 11 de ellos ya habían sido sacrificados.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primeros mártires colimenses entre niños, mujeres, jóvenes y ancianos en número de 300, sucumbieron en Colima sacrificados por el sanguinario coronel Manuel de</w:t>
      </w:r>
      <w:r>
        <w:rPr>
          <w:rFonts w:ascii="Acumin Pro" w:hAnsi="Acumin Pro" w:cs="Tahoma"/>
          <w:sz w:val="24"/>
          <w:szCs w:val="24"/>
        </w:rPr>
        <w:t>l</w:t>
      </w:r>
      <w:r w:rsidRPr="00603F45">
        <w:rPr>
          <w:rFonts w:ascii="Acumin Pro" w:hAnsi="Acumin Pro" w:cs="Tahoma"/>
          <w:sz w:val="24"/>
          <w:szCs w:val="24"/>
        </w:rPr>
        <w:t xml:space="preserve"> Río en los llanos de Santa Juana en el mes de marzo de 1811.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Son dignos de especial mención los notables y valerosos insurgentes colimenses Pedro y Manuel Regalado (tío y sobrino), Ignacio Sandoval, José Calixto Martínez y Moreno (a quien apodaban "Cadenas”), el Lego Gallaga, el Cura Venegas, Fermín </w:t>
      </w:r>
      <w:proofErr w:type="spellStart"/>
      <w:r w:rsidRPr="00603F45">
        <w:rPr>
          <w:rFonts w:ascii="Acumin Pro" w:hAnsi="Acumin Pro" w:cs="Tahoma"/>
          <w:sz w:val="24"/>
          <w:szCs w:val="24"/>
        </w:rPr>
        <w:t>Ortíz</w:t>
      </w:r>
      <w:proofErr w:type="spellEnd"/>
      <w:r w:rsidRPr="00603F45">
        <w:rPr>
          <w:rFonts w:ascii="Acumin Pro" w:hAnsi="Acumin Pro" w:cs="Tahoma"/>
          <w:sz w:val="24"/>
          <w:szCs w:val="24"/>
        </w:rPr>
        <w:t xml:space="preserve"> y el más ameritado de todos ellos, el padre José Antonio Díaz, porque luchó hasta el sacrificio en defensa de los ideales de la Independencia.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insurgentes Ignacio Sandoval, los Regalado, el lego Gallaga y otros patriotas defendieron la entonces Villa de Colima del asedio de los realistas con un poderoso contingente de luchadores por la libertad.</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Colima con el carácter de partido, pertenecía a la Intendencia de Guadalajara cuand</w:t>
      </w:r>
      <w:r>
        <w:rPr>
          <w:rFonts w:ascii="Acumin Pro" w:hAnsi="Acumin Pro" w:cs="Tahoma"/>
          <w:sz w:val="24"/>
          <w:szCs w:val="24"/>
        </w:rPr>
        <w:t>o</w:t>
      </w:r>
      <w:r w:rsidRPr="00603F45">
        <w:rPr>
          <w:rFonts w:ascii="Acumin Pro" w:hAnsi="Acumin Pro" w:cs="Tahoma"/>
          <w:sz w:val="24"/>
          <w:szCs w:val="24"/>
        </w:rPr>
        <w:t xml:space="preserve"> se consumó la Independencia el 27 de septiembre de 1821.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El 20 de junio de 1823 el Coronel colimense </w:t>
      </w:r>
      <w:proofErr w:type="spellStart"/>
      <w:r w:rsidRPr="00603F45">
        <w:rPr>
          <w:rFonts w:ascii="Acumin Pro" w:hAnsi="Acumin Pro" w:cs="Tahoma"/>
          <w:sz w:val="24"/>
          <w:szCs w:val="24"/>
        </w:rPr>
        <w:t>Anastacio</w:t>
      </w:r>
      <w:proofErr w:type="spellEnd"/>
      <w:r w:rsidRPr="00603F45">
        <w:rPr>
          <w:rFonts w:ascii="Acumin Pro" w:hAnsi="Acumin Pro" w:cs="Tahoma"/>
          <w:sz w:val="24"/>
          <w:szCs w:val="24"/>
        </w:rPr>
        <w:t xml:space="preserve"> Brizuela Comandante de la 21 División de Milicias del Sur, que con anterioridad se había puesto de acuerdo con el Ayuntamiento de la Villa de Colima y con los principales vecinos de la población, acordaron la segregación del partido de Colima de la Intendencia de Guadalajara. Finalmente, en 1824 el acta constitutiva de la República Federal otorgó a Colima la categoría de territorio federal el 4 de octubre de 1824, separándolo definitivamente de Jalisco.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10 de septiembre de 1824, el Congreso Federal le otorgó a Colima el título de ciudad, lo que causó un gran regocijo entre los colimenses.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La Constitución General de la República promulgada el 5 de febrero de 1857, otorgó al territorio de Colima su categoría de estado libre y soberano. El primer Gobernador fue el General Manuel Álvarez.</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licenciado Benito Juárez, Presidente de la República acompañado por miembros de su Gabinete permaneció en Colima del 25 de marzo de 1858 al 11 de abril del mismo año, embarcándose en Manzanillo rumbo a Panamá. En esta ciudad nombró Ministro de Guerra al general Santos Degollado.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apóstol de la democracia don Francisco I. Madero, arribó a Colima el 27 de diciembre de 1909, efectuando un mitin de carácter político en un lugar conocido como el "Rastrillo" en el cual arengó al pueblo sobre la importancia del respeto al sufragio y a la democracia política.</w:t>
      </w:r>
    </w:p>
    <w:p w:rsidR="00C60C4A"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En 1916, estuvo en Colima don Venustiano Carranza, primer jefe del Ejército Constitucionalista y depositario del Poder Ejecutivo, invitado por el general Juan José Ríos para inaugurar la biblioteca pública del estado y abanderar el Batallón Rojo que se integró en Colima.</w:t>
      </w:r>
    </w:p>
    <w:p w:rsidR="00603F45" w:rsidRDefault="00603F45" w:rsidP="00603F45">
      <w:pPr>
        <w:spacing w:line="360" w:lineRule="auto"/>
        <w:jc w:val="both"/>
        <w:rPr>
          <w:rFonts w:ascii="Acumin Pro" w:hAnsi="Acumin Pro" w:cs="Tahoma"/>
          <w:sz w:val="24"/>
          <w:szCs w:val="24"/>
        </w:rPr>
      </w:pPr>
      <w:r>
        <w:rPr>
          <w:rFonts w:ascii="Acumin Pro" w:hAnsi="Acumin Pro" w:cs="Tahoma"/>
          <w:sz w:val="24"/>
          <w:szCs w:val="24"/>
        </w:rPr>
        <w:t xml:space="preserve">El 16 de octubre de 2021 se instaló el actual Ayuntamiento Constitucional, que finalizará su mandato el 15 de octubre de 2024. Sus integrantes son: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669"/>
      </w:tblGrid>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Presidenta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Elia Margarita Moreno González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Síndico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Jesús Alberto Partida Valencia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Pr>
                <w:rFonts w:ascii="Acumin Pro" w:hAnsi="Acumin Pro" w:cs="Tahoma"/>
                <w:sz w:val="24"/>
                <w:szCs w:val="24"/>
              </w:rPr>
              <w:t>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Georgina Selene Preciado Navarrete</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Edgar Osiris Alcaraz Saucedo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Itzel Sarahi Rojas Rivera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Jonatan Israel Sánchez Peregrina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 xml:space="preserve">Ana Patricia </w:t>
            </w:r>
            <w:proofErr w:type="spellStart"/>
            <w:r w:rsidRPr="003079FD">
              <w:rPr>
                <w:rFonts w:ascii="Acumin Pro" w:hAnsi="Acumin Pro" w:cs="Tahoma"/>
                <w:sz w:val="24"/>
                <w:szCs w:val="24"/>
              </w:rPr>
              <w:t>Escobosa</w:t>
            </w:r>
            <w:proofErr w:type="spellEnd"/>
            <w:r w:rsidRPr="003079FD">
              <w:rPr>
                <w:rFonts w:ascii="Acumin Pro" w:hAnsi="Acumin Pro" w:cs="Tahoma"/>
                <w:sz w:val="24"/>
                <w:szCs w:val="24"/>
              </w:rPr>
              <w:t xml:space="preserve"> Galindo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Juan Óscar Vázquez Chávez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José Manuel Romero Coello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Federico Rangel Lozano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proofErr w:type="spellStart"/>
            <w:r w:rsidRPr="003079FD">
              <w:rPr>
                <w:rFonts w:ascii="Acumin Pro" w:hAnsi="Acumin Pro" w:cs="Tahoma"/>
                <w:sz w:val="24"/>
                <w:szCs w:val="24"/>
              </w:rPr>
              <w:t>Miryam</w:t>
            </w:r>
            <w:proofErr w:type="spellEnd"/>
            <w:r w:rsidRPr="003079FD">
              <w:rPr>
                <w:rFonts w:ascii="Acumin Pro" w:hAnsi="Acumin Pro" w:cs="Tahoma"/>
                <w:sz w:val="24"/>
                <w:szCs w:val="24"/>
              </w:rPr>
              <w:t xml:space="preserve"> Rosendo León</w:t>
            </w:r>
          </w:p>
        </w:tc>
      </w:tr>
      <w:tr w:rsidR="003079FD" w:rsidRPr="003079FD" w:rsidTr="003079FD">
        <w:trPr>
          <w:trHeight w:val="300"/>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Gisela Irene Méndez</w:t>
            </w:r>
          </w:p>
        </w:tc>
      </w:tr>
      <w:tr w:rsidR="003079FD" w:rsidRPr="003079FD" w:rsidTr="003079FD">
        <w:trPr>
          <w:trHeight w:val="315"/>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Jerónimo Cárdenas Ochoa</w:t>
            </w:r>
          </w:p>
        </w:tc>
      </w:tr>
    </w:tbl>
    <w:p w:rsidR="00603F45" w:rsidRPr="00160AE1" w:rsidRDefault="00603F45" w:rsidP="00603F45">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Organización y Objeto Social </w:t>
      </w:r>
    </w:p>
    <w:p w:rsidR="00C60C4A" w:rsidRPr="00160AE1" w:rsidRDefault="00AE3DA4" w:rsidP="00C60C4A">
      <w:pPr>
        <w:spacing w:line="360" w:lineRule="auto"/>
        <w:jc w:val="both"/>
        <w:rPr>
          <w:rFonts w:ascii="Acumin Pro" w:eastAsia="Times New Roman" w:hAnsi="Acumin Pro" w:cs="Tahoma"/>
          <w:sz w:val="24"/>
          <w:szCs w:val="24"/>
          <w:lang w:eastAsia="es-ES"/>
        </w:rPr>
      </w:pPr>
      <w:r w:rsidRPr="00AE3DA4">
        <w:rPr>
          <w:rFonts w:ascii="Acumin Pro" w:hAnsi="Acumin Pro" w:cs="Tahoma"/>
          <w:sz w:val="24"/>
          <w:szCs w:val="24"/>
        </w:rPr>
        <w:t xml:space="preserve">La construcción de un tejido social que rescate los valores tradicionales del Colima que arrullo a generaciones en un ambiente de cordialidad, familiaridad y hospitalidad, a partir de la oferta de servicios públicos suficientes y de calidad acorde a la demanda de sus habitantes para la sustentabilidad de las fuentes de empleo y para el desarrollo armónico e integral de los colimotes, particularmente de las niñas, niños, jóvenes, mujeres, adultos mayores y personas con capacidades diferentes.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Bases de Preparación de los Estados Financieros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Actividades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Variaciones en la Hacienda Pública/Patrimonio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Flujo de Efectivo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Cambios en la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Activo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la Deuda y Otros Pasivos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Informe sobre Pasivos Contingentes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Ingresos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público/ramo o dependencia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público/capítulo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responsable/capítulo y concepto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Notas a los Estados Financieros</w:t>
      </w:r>
    </w:p>
    <w:p w:rsidR="009C6BE7" w:rsidRDefault="009C6BE7"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Las políticas de contabilidad que aplica el municipio, están conformadas por el conjunto de registros, procedimientos, criterios e informes, estructurados sobre la base de principios técnicos comunes destinados a captar, valuar, registrar, clasificar, informar e interpretar, las transacciones y eventos que, derivados de la actividad económica modifican la situación económica, financiera y patrimonial del municipio.</w:t>
            </w:r>
          </w:p>
        </w:tc>
      </w:tr>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Con el fin de generar información financiera que facilite la toma de decisiones y sea un apoyo confiable en la administración de los recursos públicos.</w:t>
            </w:r>
          </w:p>
        </w:tc>
      </w:tr>
    </w:tbl>
    <w:p w:rsidR="00C60C4A" w:rsidRPr="00160AE1" w:rsidRDefault="00C60C4A" w:rsidP="00C60C4A">
      <w:pPr>
        <w:spacing w:line="360" w:lineRule="auto"/>
        <w:jc w:val="both"/>
        <w:rPr>
          <w:rFonts w:ascii="Acumin Pro" w:hAnsi="Acumin Pro" w:cs="Tahoma"/>
          <w:b/>
          <w:sz w:val="24"/>
          <w:szCs w:val="24"/>
          <w:lang w:val="es-ES"/>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Posición en Moneda Extranjera y Protección por Riesgo Cambiario</w:t>
      </w:r>
    </w:p>
    <w:p w:rsidR="00C60C4A" w:rsidRPr="00160AE1" w:rsidRDefault="00C60C4A" w:rsidP="00C60C4A">
      <w:pPr>
        <w:spacing w:line="360" w:lineRule="auto"/>
        <w:jc w:val="both"/>
        <w:rPr>
          <w:rFonts w:ascii="Acumin Pro" w:hAnsi="Acumin Pro" w:cs="Tahoma"/>
          <w:b/>
          <w:sz w:val="24"/>
          <w:szCs w:val="24"/>
        </w:rPr>
      </w:pPr>
      <w:r w:rsidRPr="00160AE1">
        <w:rPr>
          <w:rFonts w:ascii="Acumin Pro" w:eastAsia="Times New Roman" w:hAnsi="Acumin Pro" w:cs="Tahoma"/>
          <w:sz w:val="24"/>
          <w:szCs w:val="24"/>
          <w:lang w:eastAsia="es-ES"/>
        </w:rPr>
        <w:t>L</w:t>
      </w:r>
      <w:r w:rsidRPr="00160AE1">
        <w:rPr>
          <w:rFonts w:ascii="Acumin Pro" w:eastAsia="Times New Roman" w:hAnsi="Acumin Pro" w:cs="Tahoma"/>
          <w:sz w:val="24"/>
          <w:szCs w:val="24"/>
          <w:lang w:val="es-ES" w:eastAsia="es-ES"/>
        </w:rPr>
        <w:t>os diversos eventos económicos, identificables y cuantificables que afectan los bienes e inversiones, las obligaciones y pasivos así como el patrimonio</w:t>
      </w:r>
      <w:r w:rsidRPr="00160AE1">
        <w:rPr>
          <w:rFonts w:ascii="Acumin Pro" w:hAnsi="Acumin Pro" w:cs="Tahoma"/>
          <w:sz w:val="24"/>
          <w:szCs w:val="24"/>
        </w:rPr>
        <w:t xml:space="preserve"> del municipio se realizan  en Moneda Nacional.</w:t>
      </w:r>
      <w:r w:rsidRPr="00160AE1">
        <w:rPr>
          <w:rFonts w:ascii="Acumin Pro" w:hAnsi="Acumin Pro" w:cs="Tahoma"/>
          <w:b/>
          <w:sz w:val="24"/>
          <w:szCs w:val="24"/>
        </w:rPr>
        <w:t xml:space="preserve"> </w:t>
      </w: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Reporte Analítico del Activo </w:t>
      </w:r>
    </w:p>
    <w:p w:rsidR="00C60C4A" w:rsidRPr="00160AE1" w:rsidRDefault="00BA3ADD" w:rsidP="00C60C4A">
      <w:pPr>
        <w:spacing w:line="360" w:lineRule="auto"/>
        <w:jc w:val="both"/>
        <w:rPr>
          <w:rFonts w:ascii="Acumin Pro" w:hAnsi="Acumin Pro" w:cs="Tahoma"/>
          <w:sz w:val="24"/>
          <w:szCs w:val="24"/>
        </w:rPr>
      </w:pPr>
      <w:r>
        <w:rPr>
          <w:rFonts w:ascii="Acumin Pro" w:hAnsi="Acumin Pro" w:cs="Tahoma"/>
          <w:sz w:val="24"/>
          <w:szCs w:val="24"/>
        </w:rPr>
        <w:t xml:space="preserve">Deberá realizarse una vez terminado el proceso de entrega recepción en las áreas responsables y normativas del patrimonio municipal.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Fideicomisos, Mandatos y Análogos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160AE1" w:rsidTr="00FE3AD5">
        <w:trPr>
          <w:trHeight w:val="420"/>
        </w:trPr>
        <w:tc>
          <w:tcPr>
            <w:tcW w:w="4040" w:type="dxa"/>
            <w:tcBorders>
              <w:top w:val="single" w:sz="8" w:space="0" w:color="auto"/>
              <w:left w:val="single" w:sz="8" w:space="0" w:color="auto"/>
              <w:bottom w:val="single" w:sz="8" w:space="0" w:color="auto"/>
              <w:right w:val="nil"/>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1A6CE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1A6CE7" w:rsidRPr="00160AE1">
              <w:rPr>
                <w:rFonts w:ascii="Acumin Pro" w:eastAsia="Times New Roman" w:hAnsi="Acumin Pro" w:cs="Tahoma"/>
                <w:b/>
                <w:bCs/>
                <w:color w:val="000000"/>
                <w:sz w:val="20"/>
                <w:szCs w:val="20"/>
                <w:lang w:eastAsia="es-MX"/>
              </w:rPr>
              <w:t>1</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A6062" w:rsidP="005A6062">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618</w:t>
            </w:r>
            <w:r w:rsidR="00C60C4A"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535</w:t>
            </w:r>
            <w:r w:rsidR="00C60C4A"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684</w:t>
            </w:r>
            <w:r w:rsidR="00553D97"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48</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A6062" w:rsidP="005A6062">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312</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567</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282.24</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A6062" w:rsidP="005A6062">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305</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968</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402</w:t>
            </w:r>
            <w:r w:rsidR="006A0C53"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24</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A6062" w:rsidP="005A6062">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147</w:t>
            </w:r>
            <w:r w:rsidR="000D5CD9"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379</w:t>
            </w:r>
            <w:r w:rsidR="000D5CD9"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697</w:t>
            </w:r>
            <w:r w:rsidR="00BA3CA7" w:rsidRPr="00160AE1">
              <w:rPr>
                <w:rFonts w:ascii="Acumin Pro" w:eastAsia="Times New Roman" w:hAnsi="Acumin Pro" w:cs="Tahoma"/>
                <w:b/>
                <w:bCs/>
                <w:color w:val="000000"/>
                <w:sz w:val="20"/>
                <w:szCs w:val="20"/>
                <w:lang w:eastAsia="es-MX"/>
              </w:rPr>
              <w:t>.</w:t>
            </w:r>
            <w:r w:rsidR="000D5CD9" w:rsidRPr="00160AE1">
              <w:rPr>
                <w:rFonts w:ascii="Acumin Pro" w:eastAsia="Times New Roman" w:hAnsi="Acumin Pro" w:cs="Tahoma"/>
                <w:b/>
                <w:bCs/>
                <w:color w:val="000000"/>
                <w:sz w:val="20"/>
                <w:szCs w:val="20"/>
                <w:lang w:eastAsia="es-MX"/>
              </w:rPr>
              <w:t>91</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3D57F7" w:rsidP="005A6062">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5A6062">
              <w:rPr>
                <w:rFonts w:ascii="Acumin Pro" w:eastAsia="Times New Roman" w:hAnsi="Acumin Pro" w:cs="Tahoma"/>
                <w:color w:val="000000"/>
                <w:sz w:val="20"/>
                <w:szCs w:val="20"/>
                <w:lang w:eastAsia="es-MX"/>
              </w:rPr>
              <w:t>47</w:t>
            </w:r>
            <w:r w:rsidR="000D5CD9" w:rsidRPr="00160AE1">
              <w:rPr>
                <w:rFonts w:ascii="Acumin Pro" w:eastAsia="Times New Roman" w:hAnsi="Acumin Pro" w:cs="Tahoma"/>
                <w:color w:val="000000"/>
                <w:sz w:val="20"/>
                <w:szCs w:val="20"/>
                <w:lang w:eastAsia="es-MX"/>
              </w:rPr>
              <w:t>,</w:t>
            </w:r>
            <w:r w:rsidR="005A6062">
              <w:rPr>
                <w:rFonts w:ascii="Acumin Pro" w:eastAsia="Times New Roman" w:hAnsi="Acumin Pro" w:cs="Tahoma"/>
                <w:color w:val="000000"/>
                <w:sz w:val="20"/>
                <w:szCs w:val="20"/>
                <w:lang w:eastAsia="es-MX"/>
              </w:rPr>
              <w:t>379</w:t>
            </w:r>
            <w:r w:rsidR="000D5CD9" w:rsidRPr="00160AE1">
              <w:rPr>
                <w:rFonts w:ascii="Acumin Pro" w:eastAsia="Times New Roman" w:hAnsi="Acumin Pro" w:cs="Tahoma"/>
                <w:color w:val="000000"/>
                <w:sz w:val="20"/>
                <w:szCs w:val="20"/>
                <w:lang w:eastAsia="es-MX"/>
              </w:rPr>
              <w:t>,</w:t>
            </w:r>
            <w:r w:rsidR="005A6062">
              <w:rPr>
                <w:rFonts w:ascii="Acumin Pro" w:eastAsia="Times New Roman" w:hAnsi="Acumin Pro" w:cs="Tahoma"/>
                <w:color w:val="000000"/>
                <w:sz w:val="20"/>
                <w:szCs w:val="20"/>
                <w:lang w:eastAsia="es-MX"/>
              </w:rPr>
              <w:t>697</w:t>
            </w:r>
            <w:r w:rsidR="006A0C53" w:rsidRPr="00160AE1">
              <w:rPr>
                <w:rFonts w:ascii="Acumin Pro" w:eastAsia="Times New Roman" w:hAnsi="Acumin Pro" w:cs="Tahoma"/>
                <w:color w:val="000000"/>
                <w:sz w:val="20"/>
                <w:szCs w:val="20"/>
                <w:lang w:eastAsia="es-MX"/>
              </w:rPr>
              <w:t>.91</w:t>
            </w:r>
          </w:p>
        </w:tc>
      </w:tr>
      <w:tr w:rsidR="00C60C4A" w:rsidRPr="00160AE1"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160AE1" w:rsidRDefault="00D473B7" w:rsidP="005A6062">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7</w:t>
            </w:r>
            <w:r w:rsidR="005A6062">
              <w:rPr>
                <w:rFonts w:ascii="Acumin Pro" w:eastAsia="Times New Roman" w:hAnsi="Acumin Pro" w:cs="Tahoma"/>
                <w:b/>
                <w:bCs/>
                <w:color w:val="000000"/>
                <w:sz w:val="20"/>
                <w:szCs w:val="20"/>
                <w:lang w:eastAsia="es-MX"/>
              </w:rPr>
              <w:t>65</w:t>
            </w:r>
            <w:r w:rsidR="00C60C4A" w:rsidRPr="00160AE1">
              <w:rPr>
                <w:rFonts w:ascii="Acumin Pro" w:eastAsia="Times New Roman" w:hAnsi="Acumin Pro" w:cs="Tahoma"/>
                <w:b/>
                <w:bCs/>
                <w:color w:val="000000"/>
                <w:sz w:val="20"/>
                <w:szCs w:val="20"/>
                <w:lang w:eastAsia="es-MX"/>
              </w:rPr>
              <w:t>,</w:t>
            </w:r>
            <w:r w:rsidR="005A6062">
              <w:rPr>
                <w:rFonts w:ascii="Acumin Pro" w:eastAsia="Times New Roman" w:hAnsi="Acumin Pro" w:cs="Tahoma"/>
                <w:b/>
                <w:bCs/>
                <w:color w:val="000000"/>
                <w:sz w:val="20"/>
                <w:szCs w:val="20"/>
                <w:lang w:eastAsia="es-MX"/>
              </w:rPr>
              <w:t>915</w:t>
            </w:r>
            <w:r w:rsidR="00553D97" w:rsidRPr="00160AE1">
              <w:rPr>
                <w:rFonts w:ascii="Acumin Pro" w:eastAsia="Times New Roman" w:hAnsi="Acumin Pro" w:cs="Tahoma"/>
                <w:b/>
                <w:bCs/>
                <w:color w:val="000000"/>
                <w:sz w:val="20"/>
                <w:szCs w:val="20"/>
                <w:lang w:eastAsia="es-MX"/>
              </w:rPr>
              <w:t>,</w:t>
            </w:r>
            <w:r w:rsidR="005A6062">
              <w:rPr>
                <w:rFonts w:ascii="Acumin Pro" w:eastAsia="Times New Roman" w:hAnsi="Acumin Pro" w:cs="Tahoma"/>
                <w:b/>
                <w:bCs/>
                <w:color w:val="000000"/>
                <w:sz w:val="20"/>
                <w:szCs w:val="20"/>
                <w:lang w:eastAsia="es-MX"/>
              </w:rPr>
              <w:t>382.39</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D15723">
      <w:pPr>
        <w:spacing w:line="360" w:lineRule="auto"/>
        <w:rPr>
          <w:rFonts w:ascii="Acumin Pro" w:hAnsi="Acumin Pro" w:cs="Tahoma"/>
          <w:b/>
          <w:sz w:val="24"/>
          <w:szCs w:val="24"/>
        </w:rPr>
      </w:pPr>
      <w:r w:rsidRPr="00160AE1">
        <w:rPr>
          <w:rFonts w:ascii="Acumin Pro" w:hAnsi="Acumin Pro" w:cs="Tahoma"/>
          <w:b/>
          <w:sz w:val="24"/>
          <w:szCs w:val="24"/>
        </w:rPr>
        <w:t>Información sobre la Deuda</w:t>
      </w: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160AE1" w:rsidTr="00A21650">
        <w:trPr>
          <w:trHeight w:val="230"/>
          <w:tblHeader/>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 xml:space="preserve">Endeudamiento Neto </w:t>
            </w:r>
          </w:p>
        </w:tc>
      </w:tr>
      <w:tr w:rsidR="00C60C4A" w:rsidRPr="00160AE1" w:rsidTr="00FE3AD5">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rPr>
                <w:rFonts w:ascii="Acumin Pro" w:eastAsia="Times New Roman" w:hAnsi="Acumin Pro"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 = A - B</w:t>
            </w:r>
          </w:p>
        </w:tc>
      </w:tr>
      <w:tr w:rsidR="00C60C4A" w:rsidRPr="00160AE1" w:rsidTr="00FE3AD5">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Créditos Bancarios</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r>
      <w:tr w:rsidR="00C60C4A" w:rsidRPr="00160AE1" w:rsidTr="0087345B">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7345B" w:rsidRDefault="0087345B" w:rsidP="00C60C4A">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Banco Santander (México), S.A.</w:t>
            </w:r>
          </w:p>
          <w:p w:rsidR="0087345B" w:rsidRPr="0087345B" w:rsidRDefault="0087345B" w:rsidP="0087345B">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Quirografario</w:t>
            </w:r>
            <w:r>
              <w:rPr>
                <w:rFonts w:ascii="Acumin Pro" w:eastAsia="Times New Roman" w:hAnsi="Acumin Pro" w:cs="Tahoma"/>
                <w:color w:val="000000"/>
                <w:sz w:val="18"/>
                <w:szCs w:val="18"/>
                <w:lang w:eastAsia="es-MX"/>
              </w:rPr>
              <w:t>, número 05010859208</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7345B" w:rsidRDefault="0087345B" w:rsidP="00C60C4A">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$26’500,000.00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7345B" w:rsidRDefault="00C60C4A" w:rsidP="00C60C4A">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7345B" w:rsidRDefault="0087345B" w:rsidP="00C60C4A">
            <w:pPr>
              <w:spacing w:after="0" w:line="240" w:lineRule="auto"/>
              <w:jc w:val="right"/>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$26’500,000.00</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160AE1" w:rsidRDefault="0087345B" w:rsidP="00C60C4A">
            <w:pPr>
              <w:spacing w:after="0" w:line="240" w:lineRule="auto"/>
              <w:jc w:val="center"/>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87345B" w:rsidP="00C60C4A">
            <w:pPr>
              <w:spacing w:after="0" w:line="240" w:lineRule="auto"/>
              <w:jc w:val="right"/>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FE3AD5">
        <w:trPr>
          <w:trHeight w:val="230"/>
        </w:trPr>
        <w:tc>
          <w:tcPr>
            <w:tcW w:w="6881" w:type="dxa"/>
            <w:gridSpan w:val="4"/>
            <w:tcBorders>
              <w:top w:val="nil"/>
              <w:left w:val="single" w:sz="4" w:space="0" w:color="auto"/>
              <w:bottom w:val="nil"/>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8"/>
                <w:szCs w:val="18"/>
                <w:lang w:eastAsia="es-MX"/>
              </w:rPr>
            </w:pPr>
            <w:r w:rsidRPr="00160AE1">
              <w:rPr>
                <w:rFonts w:ascii="Acumin Pro" w:eastAsia="Times New Roman" w:hAnsi="Acumin Pro" w:cs="Tahoma"/>
                <w:b/>
                <w:bCs/>
                <w:color w:val="FFFFFF"/>
                <w:sz w:val="18"/>
                <w:szCs w:val="18"/>
                <w:lang w:eastAsia="es-MX"/>
              </w:rPr>
              <w:t>Otros Instrumentos de Deuda</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87345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6307E">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8531D">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8531D">
            <w:pPr>
              <w:spacing w:after="0" w:line="240" w:lineRule="auto"/>
              <w:jc w:val="right"/>
              <w:rPr>
                <w:rFonts w:ascii="Acumin Pro" w:eastAsia="Times New Roman" w:hAnsi="Acumin Pro" w:cs="Tahoma"/>
                <w:color w:val="000000"/>
                <w:sz w:val="18"/>
                <w:szCs w:val="18"/>
                <w:highlight w:val="yellow"/>
                <w:lang w:eastAsia="es-MX"/>
              </w:rPr>
            </w:pP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87345B" w:rsidRPr="00160AE1"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7345B" w:rsidRPr="00160AE1" w:rsidRDefault="0087345B" w:rsidP="0087345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7345B" w:rsidRPr="00160AE1" w:rsidRDefault="0087345B" w:rsidP="0087345B">
            <w:pPr>
              <w:spacing w:after="0" w:line="240" w:lineRule="auto"/>
              <w:jc w:val="center"/>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7345B" w:rsidRPr="00160AE1" w:rsidRDefault="0087345B" w:rsidP="0087345B">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7345B" w:rsidRPr="00160AE1" w:rsidRDefault="0087345B" w:rsidP="0087345B">
            <w:pPr>
              <w:spacing w:after="0" w:line="240" w:lineRule="auto"/>
              <w:jc w:val="right"/>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Default="00C60C4A" w:rsidP="00C60C4A">
      <w:pPr>
        <w:spacing w:line="360" w:lineRule="auto"/>
        <w:jc w:val="both"/>
        <w:rPr>
          <w:rFonts w:ascii="Acumin Pro" w:hAnsi="Acumin Pro" w:cs="Tahoma"/>
          <w:b/>
          <w:sz w:val="24"/>
          <w:szCs w:val="24"/>
        </w:rPr>
      </w:pPr>
    </w:p>
    <w:p w:rsidR="00FB34A5" w:rsidRPr="00727303" w:rsidRDefault="00FB34A5" w:rsidP="00C60C4A">
      <w:pPr>
        <w:spacing w:line="360" w:lineRule="auto"/>
        <w:jc w:val="both"/>
        <w:rPr>
          <w:rFonts w:ascii="Acumin Pro" w:hAnsi="Acumin Pro" w:cs="Tahoma"/>
          <w:sz w:val="24"/>
          <w:szCs w:val="24"/>
        </w:rPr>
      </w:pPr>
      <w:r w:rsidRPr="0087345B">
        <w:rPr>
          <w:rFonts w:ascii="Acumin Pro" w:hAnsi="Acumin Pro" w:cs="Tahoma"/>
          <w:sz w:val="24"/>
          <w:szCs w:val="24"/>
        </w:rPr>
        <w:t>El regis</w:t>
      </w:r>
      <w:r w:rsidR="00D0724C" w:rsidRPr="0087345B">
        <w:rPr>
          <w:rFonts w:ascii="Acumin Pro" w:hAnsi="Acumin Pro" w:cs="Tahoma"/>
          <w:sz w:val="24"/>
          <w:szCs w:val="24"/>
        </w:rPr>
        <w:t xml:space="preserve">tro del crédito de corto plazo contratado el 14 de diciembre de 2021 se efectúo conforme a la norma del Consejo Nacional de Armonización Contable establecido en las </w:t>
      </w:r>
      <w:r w:rsidR="00D07B53" w:rsidRPr="0087345B">
        <w:rPr>
          <w:rFonts w:ascii="Acumin Pro" w:hAnsi="Acumin Pro" w:cs="Tahoma"/>
          <w:sz w:val="24"/>
          <w:szCs w:val="24"/>
        </w:rPr>
        <w:t>Guías</w:t>
      </w:r>
      <w:r w:rsidR="00D0724C" w:rsidRPr="0087345B">
        <w:rPr>
          <w:rFonts w:ascii="Acumin Pro" w:hAnsi="Acumin Pro" w:cs="Tahoma"/>
          <w:sz w:val="24"/>
          <w:szCs w:val="24"/>
        </w:rPr>
        <w:t xml:space="preserve"> Contabilizadoras, como sigue:</w:t>
      </w:r>
      <w:r w:rsidR="00D0724C" w:rsidRPr="00727303">
        <w:rPr>
          <w:rFonts w:ascii="Acumin Pro" w:hAnsi="Acumin Pro" w:cs="Tahoma"/>
          <w:sz w:val="24"/>
          <w:szCs w:val="24"/>
        </w:rPr>
        <w:t xml:space="preserve"> </w:t>
      </w:r>
    </w:p>
    <w:p w:rsidR="00D0724C" w:rsidRDefault="0087345B" w:rsidP="00C60C4A">
      <w:pPr>
        <w:spacing w:line="360" w:lineRule="auto"/>
        <w:jc w:val="both"/>
        <w:rPr>
          <w:rFonts w:ascii="Acumin Pro" w:hAnsi="Acumin Pro" w:cs="Tahoma"/>
          <w:b/>
          <w:sz w:val="24"/>
          <w:szCs w:val="24"/>
        </w:rPr>
      </w:pPr>
      <w:r>
        <w:rPr>
          <w:noProof/>
          <w:lang w:eastAsia="es-MX"/>
        </w:rPr>
        <w:drawing>
          <wp:inline distT="0" distB="0" distL="0" distR="0" wp14:anchorId="10D43A48" wp14:editId="281AFEEF">
            <wp:extent cx="5612130" cy="100965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1009650"/>
                    </a:xfrm>
                    <a:prstGeom prst="rect">
                      <a:avLst/>
                    </a:prstGeom>
                  </pic:spPr>
                </pic:pic>
              </a:graphicData>
            </a:graphic>
          </wp:inline>
        </w:drawing>
      </w:r>
    </w:p>
    <w:p w:rsidR="0087345B" w:rsidRDefault="0087345B" w:rsidP="00C60C4A">
      <w:pPr>
        <w:spacing w:line="360" w:lineRule="auto"/>
        <w:jc w:val="both"/>
        <w:rPr>
          <w:rFonts w:ascii="Acumin Pro" w:hAnsi="Acumin Pro" w:cs="Tahoma"/>
          <w:b/>
          <w:sz w:val="24"/>
          <w:szCs w:val="24"/>
        </w:rPr>
      </w:pPr>
      <w:r>
        <w:rPr>
          <w:noProof/>
          <w:lang w:eastAsia="es-MX"/>
        </w:rPr>
        <w:drawing>
          <wp:inline distT="0" distB="0" distL="0" distR="0" wp14:anchorId="0426D234" wp14:editId="4DA8D05C">
            <wp:extent cx="5612130" cy="15271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1527175"/>
                    </a:xfrm>
                    <a:prstGeom prst="rect">
                      <a:avLst/>
                    </a:prstGeom>
                  </pic:spPr>
                </pic:pic>
              </a:graphicData>
            </a:graphic>
          </wp:inline>
        </w:drawing>
      </w:r>
    </w:p>
    <w:p w:rsidR="0087345B" w:rsidRDefault="0087345B"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Calificaciones Otorgadas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No se cuenta con certificación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Procesos de Mejoras</w:t>
      </w:r>
    </w:p>
    <w:p w:rsidR="00C60C4A" w:rsidRPr="00865F64" w:rsidRDefault="00865F64" w:rsidP="00C60C4A">
      <w:pPr>
        <w:spacing w:line="360" w:lineRule="auto"/>
        <w:jc w:val="both"/>
        <w:rPr>
          <w:rFonts w:ascii="Acumin Pro" w:hAnsi="Acumin Pro" w:cs="Tahoma"/>
          <w:sz w:val="24"/>
          <w:szCs w:val="24"/>
        </w:rPr>
      </w:pPr>
      <w:r w:rsidRPr="00865F64">
        <w:rPr>
          <w:rFonts w:ascii="Acumin Pro" w:hAnsi="Acumin Pro" w:cs="Tahoma"/>
          <w:sz w:val="24"/>
          <w:szCs w:val="24"/>
        </w:rPr>
        <w:t>Se establecerán bajo los resultados que arroje la Matriz de Marco Lógico que se utilizará para la elaboración del Plan Municipal de Desarrollo y los Ejes de Gobierno que en él se consignen.</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Información por segmentos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se generó información segmentada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Eventos posteriores al cierre </w:t>
      </w:r>
    </w:p>
    <w:p w:rsidR="00C60C4A" w:rsidRPr="00160AE1" w:rsidRDefault="00D0724C" w:rsidP="00C60C4A">
      <w:pPr>
        <w:spacing w:line="360" w:lineRule="auto"/>
        <w:jc w:val="both"/>
        <w:rPr>
          <w:rFonts w:ascii="Acumin Pro" w:hAnsi="Acumin Pro" w:cs="Tahoma"/>
          <w:sz w:val="24"/>
          <w:szCs w:val="24"/>
        </w:rPr>
      </w:pPr>
      <w:r>
        <w:rPr>
          <w:rFonts w:ascii="Acumin Pro" w:hAnsi="Acumin Pro" w:cs="Tahoma"/>
          <w:sz w:val="24"/>
          <w:szCs w:val="24"/>
        </w:rPr>
        <w:t xml:space="preserve">Dado que el mes de diciembre de 2021 es el último del ejercicio y se tiene la obligación de preparar la Cuenta Pública Anual del Municipio de Colima del Ejercicio 2021, pueden registrarse en ese documento eventos de carácter financiero y /o presupuestal que necesariamente deben ser registrados en el ejercicio 2021; particularmente lo relacionado con gastos devengados que están es espera de ser ejercidos a la presentación de la documentación soporte ante la Tesorería Municipal. </w:t>
      </w:r>
    </w:p>
    <w:p w:rsidR="00C60C4A" w:rsidRPr="00160AE1" w:rsidRDefault="00C60C4A" w:rsidP="00C60C4A">
      <w:pPr>
        <w:spacing w:after="86" w:line="216" w:lineRule="exact"/>
        <w:rPr>
          <w:rFonts w:ascii="Acumin Pro" w:eastAsia="Times New Roman" w:hAnsi="Acumin Pro" w:cs="Tahoma"/>
          <w:b/>
          <w:sz w:val="24"/>
          <w:szCs w:val="24"/>
          <w:lang w:eastAsia="es-ES"/>
        </w:rPr>
      </w:pPr>
      <w:r w:rsidRPr="00160AE1">
        <w:rPr>
          <w:rFonts w:ascii="Acumin Pro" w:eastAsia="Times New Roman" w:hAnsi="Acumin Pro" w:cs="Tahoma"/>
          <w:b/>
          <w:sz w:val="24"/>
          <w:szCs w:val="24"/>
          <w:lang w:eastAsia="es-ES"/>
        </w:rPr>
        <w:t>Partes Relacionadas</w:t>
      </w:r>
    </w:p>
    <w:p w:rsidR="008E6846" w:rsidRPr="00160AE1" w:rsidRDefault="00C60C4A" w:rsidP="00C60C4A">
      <w:pPr>
        <w:spacing w:after="86"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eastAsia="es-ES"/>
        </w:rPr>
        <w:t>N</w:t>
      </w:r>
      <w:r w:rsidRPr="00160AE1">
        <w:rPr>
          <w:rFonts w:ascii="Acumin Pro" w:eastAsia="Times New Roman" w:hAnsi="Acumin Pro" w:cs="Tahoma"/>
          <w:sz w:val="24"/>
          <w:szCs w:val="24"/>
          <w:lang w:val="es-ES" w:eastAsia="es-ES"/>
        </w:rPr>
        <w:t>o existen partes relacionadas que pudieran ejercer influencia significativa sobre la toma de decisiones financieras y operativas.</w:t>
      </w:r>
      <w:r w:rsidRPr="00160AE1">
        <w:rPr>
          <w:rFonts w:ascii="Acumin Pro" w:hAnsi="Acumin Pro" w:cs="Tahoma"/>
          <w:b/>
          <w:sz w:val="24"/>
          <w:szCs w:val="24"/>
        </w:rPr>
        <w:tab/>
      </w:r>
      <w:r w:rsidRPr="00160AE1">
        <w:rPr>
          <w:rFonts w:ascii="Acumin Pro" w:hAnsi="Acumin Pro" w:cs="Tahoma"/>
          <w:b/>
          <w:sz w:val="24"/>
          <w:szCs w:val="24"/>
        </w:rPr>
        <w:tab/>
      </w:r>
    </w:p>
    <w:sectPr w:rsidR="008E6846" w:rsidRPr="00160AE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D6" w:rsidRDefault="00373FD6" w:rsidP="00603F45">
      <w:pPr>
        <w:spacing w:after="0" w:line="240" w:lineRule="auto"/>
      </w:pPr>
      <w:r>
        <w:separator/>
      </w:r>
    </w:p>
  </w:endnote>
  <w:endnote w:type="continuationSeparator" w:id="0">
    <w:p w:rsidR="00373FD6" w:rsidRDefault="00373FD6" w:rsidP="006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altName w:val="Arial"/>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D6" w:rsidRDefault="00373FD6" w:rsidP="00603F45">
      <w:pPr>
        <w:spacing w:after="0" w:line="240" w:lineRule="auto"/>
      </w:pPr>
      <w:r>
        <w:separator/>
      </w:r>
    </w:p>
  </w:footnote>
  <w:footnote w:type="continuationSeparator" w:id="0">
    <w:p w:rsidR="00373FD6" w:rsidRDefault="00373FD6" w:rsidP="00603F45">
      <w:pPr>
        <w:spacing w:after="0" w:line="240" w:lineRule="auto"/>
      </w:pPr>
      <w:r>
        <w:continuationSeparator/>
      </w:r>
    </w:p>
  </w:footnote>
  <w:footnote w:id="1">
    <w:p w:rsidR="008102F1" w:rsidRDefault="008102F1">
      <w:pPr>
        <w:pStyle w:val="Textonotapie"/>
      </w:pPr>
      <w:r>
        <w:rPr>
          <w:rStyle w:val="Refdenotaalpie"/>
        </w:rPr>
        <w:footnoteRef/>
      </w:r>
      <w:r>
        <w:t xml:space="preserve"> </w:t>
      </w:r>
      <w:r w:rsidRPr="00603F45">
        <w:t>http://www.inafed.gob.mx/work/enciclopedia/EMM06colima/municipios/06002a.html#:~:text=La%20Villa%20de%20Colima%20se,espa%C3%B1oles%20que%20deber%C3%ADa%20llamarse%20Collim%C3%A1n%22.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C6426B"/>
    <w:multiLevelType w:val="hybridMultilevel"/>
    <w:tmpl w:val="5DC47E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3">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40617D1D"/>
    <w:multiLevelType w:val="hybridMultilevel"/>
    <w:tmpl w:val="4D36902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41150C20"/>
    <w:multiLevelType w:val="hybridMultilevel"/>
    <w:tmpl w:val="1F0434E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E0C4F47"/>
    <w:multiLevelType w:val="hybridMultilevel"/>
    <w:tmpl w:val="26980E6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6D95B16"/>
    <w:multiLevelType w:val="hybridMultilevel"/>
    <w:tmpl w:val="05C48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2"/>
  </w:num>
  <w:num w:numId="5">
    <w:abstractNumId w:val="5"/>
  </w:num>
  <w:num w:numId="6">
    <w:abstractNumId w:val="12"/>
  </w:num>
  <w:num w:numId="7">
    <w:abstractNumId w:val="0"/>
  </w:num>
  <w:num w:numId="8">
    <w:abstractNumId w:val="4"/>
  </w:num>
  <w:num w:numId="9">
    <w:abstractNumId w:val="13"/>
  </w:num>
  <w:num w:numId="10">
    <w:abstractNumId w:val="7"/>
  </w:num>
  <w:num w:numId="11">
    <w:abstractNumId w:val="1"/>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1A56"/>
    <w:rsid w:val="0001547C"/>
    <w:rsid w:val="00024EE3"/>
    <w:rsid w:val="000276C6"/>
    <w:rsid w:val="00027DB8"/>
    <w:rsid w:val="00030050"/>
    <w:rsid w:val="000325BF"/>
    <w:rsid w:val="00044DB8"/>
    <w:rsid w:val="00045E35"/>
    <w:rsid w:val="00046C03"/>
    <w:rsid w:val="00047B62"/>
    <w:rsid w:val="00050325"/>
    <w:rsid w:val="000524D2"/>
    <w:rsid w:val="00053A05"/>
    <w:rsid w:val="00060485"/>
    <w:rsid w:val="0006253B"/>
    <w:rsid w:val="00066FE5"/>
    <w:rsid w:val="00067B2B"/>
    <w:rsid w:val="00070B8F"/>
    <w:rsid w:val="00071B89"/>
    <w:rsid w:val="0007364E"/>
    <w:rsid w:val="00073DB3"/>
    <w:rsid w:val="00075187"/>
    <w:rsid w:val="00083F2C"/>
    <w:rsid w:val="000841CF"/>
    <w:rsid w:val="00086230"/>
    <w:rsid w:val="00087C01"/>
    <w:rsid w:val="00090186"/>
    <w:rsid w:val="00096D35"/>
    <w:rsid w:val="000A0E5A"/>
    <w:rsid w:val="000A1C3A"/>
    <w:rsid w:val="000A4A09"/>
    <w:rsid w:val="000A4C57"/>
    <w:rsid w:val="000A4EFB"/>
    <w:rsid w:val="000A63BA"/>
    <w:rsid w:val="000A7500"/>
    <w:rsid w:val="000B02BA"/>
    <w:rsid w:val="000B0FF9"/>
    <w:rsid w:val="000B1990"/>
    <w:rsid w:val="000B308E"/>
    <w:rsid w:val="000B482C"/>
    <w:rsid w:val="000B65D1"/>
    <w:rsid w:val="000B7106"/>
    <w:rsid w:val="000C6819"/>
    <w:rsid w:val="000C7860"/>
    <w:rsid w:val="000D061A"/>
    <w:rsid w:val="000D0BBD"/>
    <w:rsid w:val="000D179D"/>
    <w:rsid w:val="000D2A49"/>
    <w:rsid w:val="000D3683"/>
    <w:rsid w:val="000D5CD9"/>
    <w:rsid w:val="000D5E02"/>
    <w:rsid w:val="000E3B80"/>
    <w:rsid w:val="000E3F08"/>
    <w:rsid w:val="000F073F"/>
    <w:rsid w:val="000F0A85"/>
    <w:rsid w:val="000F17D1"/>
    <w:rsid w:val="000F623D"/>
    <w:rsid w:val="00101CE0"/>
    <w:rsid w:val="001020BC"/>
    <w:rsid w:val="00102757"/>
    <w:rsid w:val="001033B8"/>
    <w:rsid w:val="00104C73"/>
    <w:rsid w:val="00111B99"/>
    <w:rsid w:val="00111D95"/>
    <w:rsid w:val="0011667A"/>
    <w:rsid w:val="001264CD"/>
    <w:rsid w:val="00130BC7"/>
    <w:rsid w:val="001350E5"/>
    <w:rsid w:val="00141374"/>
    <w:rsid w:val="00144255"/>
    <w:rsid w:val="00153AD3"/>
    <w:rsid w:val="00153E48"/>
    <w:rsid w:val="0015440C"/>
    <w:rsid w:val="00154CC6"/>
    <w:rsid w:val="0016006B"/>
    <w:rsid w:val="00160AE1"/>
    <w:rsid w:val="0016104B"/>
    <w:rsid w:val="001629BE"/>
    <w:rsid w:val="00166E27"/>
    <w:rsid w:val="00172DD2"/>
    <w:rsid w:val="00172DFB"/>
    <w:rsid w:val="00182968"/>
    <w:rsid w:val="0018346F"/>
    <w:rsid w:val="00186FF0"/>
    <w:rsid w:val="0019277D"/>
    <w:rsid w:val="001933A4"/>
    <w:rsid w:val="0019618F"/>
    <w:rsid w:val="00196517"/>
    <w:rsid w:val="0019774E"/>
    <w:rsid w:val="001A5D40"/>
    <w:rsid w:val="001A6CE7"/>
    <w:rsid w:val="001B4903"/>
    <w:rsid w:val="001C3291"/>
    <w:rsid w:val="001C4BF0"/>
    <w:rsid w:val="001D29B9"/>
    <w:rsid w:val="001D2FA7"/>
    <w:rsid w:val="001D346A"/>
    <w:rsid w:val="001E6392"/>
    <w:rsid w:val="001E7EED"/>
    <w:rsid w:val="001F1961"/>
    <w:rsid w:val="001F5060"/>
    <w:rsid w:val="001F610A"/>
    <w:rsid w:val="0020396A"/>
    <w:rsid w:val="0021381F"/>
    <w:rsid w:val="0021571F"/>
    <w:rsid w:val="0021594D"/>
    <w:rsid w:val="00217810"/>
    <w:rsid w:val="002202F4"/>
    <w:rsid w:val="002211E5"/>
    <w:rsid w:val="00221545"/>
    <w:rsid w:val="002307EB"/>
    <w:rsid w:val="0023690C"/>
    <w:rsid w:val="00237537"/>
    <w:rsid w:val="00240247"/>
    <w:rsid w:val="00252D1D"/>
    <w:rsid w:val="00253F31"/>
    <w:rsid w:val="0025463E"/>
    <w:rsid w:val="002548E4"/>
    <w:rsid w:val="00256345"/>
    <w:rsid w:val="00262245"/>
    <w:rsid w:val="00266382"/>
    <w:rsid w:val="00266A5B"/>
    <w:rsid w:val="00272308"/>
    <w:rsid w:val="00274A59"/>
    <w:rsid w:val="00276EAB"/>
    <w:rsid w:val="00284FA6"/>
    <w:rsid w:val="00286C31"/>
    <w:rsid w:val="002934B1"/>
    <w:rsid w:val="002953A6"/>
    <w:rsid w:val="002A074C"/>
    <w:rsid w:val="002A5A9B"/>
    <w:rsid w:val="002A5D1B"/>
    <w:rsid w:val="002B0647"/>
    <w:rsid w:val="002B07A2"/>
    <w:rsid w:val="002B19C6"/>
    <w:rsid w:val="002B5BF6"/>
    <w:rsid w:val="002C354E"/>
    <w:rsid w:val="002D46C1"/>
    <w:rsid w:val="002D4AA1"/>
    <w:rsid w:val="002D52C4"/>
    <w:rsid w:val="002D5707"/>
    <w:rsid w:val="002E4AB9"/>
    <w:rsid w:val="002E51AE"/>
    <w:rsid w:val="002E649F"/>
    <w:rsid w:val="002E75EA"/>
    <w:rsid w:val="002F04E4"/>
    <w:rsid w:val="002F1DB9"/>
    <w:rsid w:val="002F1F41"/>
    <w:rsid w:val="002F6C2A"/>
    <w:rsid w:val="003008D8"/>
    <w:rsid w:val="00303050"/>
    <w:rsid w:val="003037E1"/>
    <w:rsid w:val="003079FD"/>
    <w:rsid w:val="00312178"/>
    <w:rsid w:val="003156F6"/>
    <w:rsid w:val="0031778E"/>
    <w:rsid w:val="003346A7"/>
    <w:rsid w:val="00335BC2"/>
    <w:rsid w:val="003453C4"/>
    <w:rsid w:val="00353255"/>
    <w:rsid w:val="00353828"/>
    <w:rsid w:val="0035444B"/>
    <w:rsid w:val="00362E72"/>
    <w:rsid w:val="003653B1"/>
    <w:rsid w:val="003663F8"/>
    <w:rsid w:val="00370D3B"/>
    <w:rsid w:val="00372F80"/>
    <w:rsid w:val="00373FD6"/>
    <w:rsid w:val="003874BA"/>
    <w:rsid w:val="00393288"/>
    <w:rsid w:val="00394C99"/>
    <w:rsid w:val="003A06C6"/>
    <w:rsid w:val="003A20BF"/>
    <w:rsid w:val="003A54FB"/>
    <w:rsid w:val="003A67C8"/>
    <w:rsid w:val="003A7FC2"/>
    <w:rsid w:val="003B147D"/>
    <w:rsid w:val="003B7151"/>
    <w:rsid w:val="003C04BD"/>
    <w:rsid w:val="003D03CC"/>
    <w:rsid w:val="003D4D8E"/>
    <w:rsid w:val="003D52DF"/>
    <w:rsid w:val="003D57F7"/>
    <w:rsid w:val="003D731C"/>
    <w:rsid w:val="003D784F"/>
    <w:rsid w:val="003E0165"/>
    <w:rsid w:val="003E07B2"/>
    <w:rsid w:val="003E4A63"/>
    <w:rsid w:val="003E4C17"/>
    <w:rsid w:val="003E4E0D"/>
    <w:rsid w:val="003F0738"/>
    <w:rsid w:val="003F24FF"/>
    <w:rsid w:val="003F377D"/>
    <w:rsid w:val="003F482B"/>
    <w:rsid w:val="004010E6"/>
    <w:rsid w:val="0040299E"/>
    <w:rsid w:val="004048AB"/>
    <w:rsid w:val="00410A1A"/>
    <w:rsid w:val="0041501E"/>
    <w:rsid w:val="0042291A"/>
    <w:rsid w:val="00426181"/>
    <w:rsid w:val="00427FD1"/>
    <w:rsid w:val="00430921"/>
    <w:rsid w:val="00431B85"/>
    <w:rsid w:val="00433190"/>
    <w:rsid w:val="00433921"/>
    <w:rsid w:val="00434691"/>
    <w:rsid w:val="0043566D"/>
    <w:rsid w:val="00436F28"/>
    <w:rsid w:val="00446660"/>
    <w:rsid w:val="00447F55"/>
    <w:rsid w:val="0045048C"/>
    <w:rsid w:val="00451793"/>
    <w:rsid w:val="00456CD3"/>
    <w:rsid w:val="00464C32"/>
    <w:rsid w:val="00466341"/>
    <w:rsid w:val="004718F3"/>
    <w:rsid w:val="00476584"/>
    <w:rsid w:val="00476FE1"/>
    <w:rsid w:val="0047721C"/>
    <w:rsid w:val="00477CC5"/>
    <w:rsid w:val="00481E06"/>
    <w:rsid w:val="00482915"/>
    <w:rsid w:val="00483F35"/>
    <w:rsid w:val="004853F8"/>
    <w:rsid w:val="004858CD"/>
    <w:rsid w:val="004864E2"/>
    <w:rsid w:val="00487A87"/>
    <w:rsid w:val="00495AD8"/>
    <w:rsid w:val="00497F07"/>
    <w:rsid w:val="004A0C48"/>
    <w:rsid w:val="004A3F3F"/>
    <w:rsid w:val="004A4698"/>
    <w:rsid w:val="004B0F83"/>
    <w:rsid w:val="004B116D"/>
    <w:rsid w:val="004B5049"/>
    <w:rsid w:val="004B6231"/>
    <w:rsid w:val="004B749E"/>
    <w:rsid w:val="004C2F27"/>
    <w:rsid w:val="004C4C02"/>
    <w:rsid w:val="004D0769"/>
    <w:rsid w:val="004D2017"/>
    <w:rsid w:val="004D7B7C"/>
    <w:rsid w:val="004E208E"/>
    <w:rsid w:val="004E3394"/>
    <w:rsid w:val="004E3F6B"/>
    <w:rsid w:val="004E4701"/>
    <w:rsid w:val="004E4B99"/>
    <w:rsid w:val="004F45AA"/>
    <w:rsid w:val="00500DD1"/>
    <w:rsid w:val="00501E73"/>
    <w:rsid w:val="00502B6D"/>
    <w:rsid w:val="00502C94"/>
    <w:rsid w:val="00505B5C"/>
    <w:rsid w:val="005077BC"/>
    <w:rsid w:val="00511247"/>
    <w:rsid w:val="00532C18"/>
    <w:rsid w:val="005402B0"/>
    <w:rsid w:val="005403BC"/>
    <w:rsid w:val="0054241E"/>
    <w:rsid w:val="00543815"/>
    <w:rsid w:val="005452A5"/>
    <w:rsid w:val="005473B1"/>
    <w:rsid w:val="00547631"/>
    <w:rsid w:val="00552471"/>
    <w:rsid w:val="00553D97"/>
    <w:rsid w:val="00555D0C"/>
    <w:rsid w:val="00555F66"/>
    <w:rsid w:val="00562019"/>
    <w:rsid w:val="00562155"/>
    <w:rsid w:val="00563673"/>
    <w:rsid w:val="00564313"/>
    <w:rsid w:val="00565C21"/>
    <w:rsid w:val="00566762"/>
    <w:rsid w:val="00566AA9"/>
    <w:rsid w:val="00566FCF"/>
    <w:rsid w:val="00567E90"/>
    <w:rsid w:val="0057201E"/>
    <w:rsid w:val="0057256D"/>
    <w:rsid w:val="00575ED9"/>
    <w:rsid w:val="00576CA1"/>
    <w:rsid w:val="005815E8"/>
    <w:rsid w:val="005853FD"/>
    <w:rsid w:val="0058573F"/>
    <w:rsid w:val="005913B2"/>
    <w:rsid w:val="00591E17"/>
    <w:rsid w:val="00594BD5"/>
    <w:rsid w:val="0059603C"/>
    <w:rsid w:val="00597E16"/>
    <w:rsid w:val="005A56DA"/>
    <w:rsid w:val="005A6062"/>
    <w:rsid w:val="005A646F"/>
    <w:rsid w:val="005B0C85"/>
    <w:rsid w:val="005B141B"/>
    <w:rsid w:val="005B4935"/>
    <w:rsid w:val="005B4DBD"/>
    <w:rsid w:val="005B738A"/>
    <w:rsid w:val="005B73CF"/>
    <w:rsid w:val="005C1FB0"/>
    <w:rsid w:val="005C3064"/>
    <w:rsid w:val="005C465A"/>
    <w:rsid w:val="005D09B2"/>
    <w:rsid w:val="005D3208"/>
    <w:rsid w:val="005D42F7"/>
    <w:rsid w:val="005D5E09"/>
    <w:rsid w:val="005E128C"/>
    <w:rsid w:val="005F0653"/>
    <w:rsid w:val="005F0CFC"/>
    <w:rsid w:val="005F4EFD"/>
    <w:rsid w:val="005F77C2"/>
    <w:rsid w:val="005F7CA7"/>
    <w:rsid w:val="006011B5"/>
    <w:rsid w:val="00602E3C"/>
    <w:rsid w:val="00603B35"/>
    <w:rsid w:val="00603F45"/>
    <w:rsid w:val="00611EDD"/>
    <w:rsid w:val="006233A8"/>
    <w:rsid w:val="00634BD1"/>
    <w:rsid w:val="006369DD"/>
    <w:rsid w:val="006413C6"/>
    <w:rsid w:val="00642D63"/>
    <w:rsid w:val="00645DBA"/>
    <w:rsid w:val="00653549"/>
    <w:rsid w:val="006558B7"/>
    <w:rsid w:val="00660CE3"/>
    <w:rsid w:val="00662097"/>
    <w:rsid w:val="0066253D"/>
    <w:rsid w:val="00666BBB"/>
    <w:rsid w:val="00666FA2"/>
    <w:rsid w:val="0067226F"/>
    <w:rsid w:val="00674370"/>
    <w:rsid w:val="006850F1"/>
    <w:rsid w:val="00693750"/>
    <w:rsid w:val="00693C0E"/>
    <w:rsid w:val="00695819"/>
    <w:rsid w:val="00697500"/>
    <w:rsid w:val="006A0C53"/>
    <w:rsid w:val="006A10C7"/>
    <w:rsid w:val="006A1713"/>
    <w:rsid w:val="006A4DA2"/>
    <w:rsid w:val="006A5568"/>
    <w:rsid w:val="006A6638"/>
    <w:rsid w:val="006A6E8F"/>
    <w:rsid w:val="006A7756"/>
    <w:rsid w:val="006B7419"/>
    <w:rsid w:val="006C39E3"/>
    <w:rsid w:val="006C756E"/>
    <w:rsid w:val="006D18C2"/>
    <w:rsid w:val="006D40E6"/>
    <w:rsid w:val="006E3C50"/>
    <w:rsid w:val="006E490E"/>
    <w:rsid w:val="006E682B"/>
    <w:rsid w:val="006E75F8"/>
    <w:rsid w:val="006E7739"/>
    <w:rsid w:val="006F152A"/>
    <w:rsid w:val="006F3E82"/>
    <w:rsid w:val="006F500E"/>
    <w:rsid w:val="006F7B80"/>
    <w:rsid w:val="00701FBB"/>
    <w:rsid w:val="00713F23"/>
    <w:rsid w:val="007207A1"/>
    <w:rsid w:val="00722933"/>
    <w:rsid w:val="00727303"/>
    <w:rsid w:val="00734BF1"/>
    <w:rsid w:val="00740BC0"/>
    <w:rsid w:val="007429AC"/>
    <w:rsid w:val="00743095"/>
    <w:rsid w:val="00744672"/>
    <w:rsid w:val="00747AEB"/>
    <w:rsid w:val="00754B13"/>
    <w:rsid w:val="00757782"/>
    <w:rsid w:val="00766F95"/>
    <w:rsid w:val="007724D4"/>
    <w:rsid w:val="00772BD7"/>
    <w:rsid w:val="00781B79"/>
    <w:rsid w:val="0078376F"/>
    <w:rsid w:val="007860CB"/>
    <w:rsid w:val="007862EE"/>
    <w:rsid w:val="00790250"/>
    <w:rsid w:val="0079177E"/>
    <w:rsid w:val="00792C69"/>
    <w:rsid w:val="0079316C"/>
    <w:rsid w:val="007A4362"/>
    <w:rsid w:val="007A7A0C"/>
    <w:rsid w:val="007A7BD3"/>
    <w:rsid w:val="007A7CA8"/>
    <w:rsid w:val="007B1321"/>
    <w:rsid w:val="007C0148"/>
    <w:rsid w:val="007C051F"/>
    <w:rsid w:val="007C0E7F"/>
    <w:rsid w:val="007C1306"/>
    <w:rsid w:val="007C2A60"/>
    <w:rsid w:val="007D713B"/>
    <w:rsid w:val="007D719B"/>
    <w:rsid w:val="007E35EB"/>
    <w:rsid w:val="007E4A58"/>
    <w:rsid w:val="007E77C8"/>
    <w:rsid w:val="007F2DCE"/>
    <w:rsid w:val="007F6C44"/>
    <w:rsid w:val="00803577"/>
    <w:rsid w:val="00803FB3"/>
    <w:rsid w:val="00810065"/>
    <w:rsid w:val="008102F1"/>
    <w:rsid w:val="00813325"/>
    <w:rsid w:val="008160D9"/>
    <w:rsid w:val="008201F8"/>
    <w:rsid w:val="00823383"/>
    <w:rsid w:val="0082393D"/>
    <w:rsid w:val="008251D7"/>
    <w:rsid w:val="0082600A"/>
    <w:rsid w:val="00830E59"/>
    <w:rsid w:val="008348A0"/>
    <w:rsid w:val="00843DF1"/>
    <w:rsid w:val="0084406A"/>
    <w:rsid w:val="00847104"/>
    <w:rsid w:val="0084756F"/>
    <w:rsid w:val="00847E29"/>
    <w:rsid w:val="008522B1"/>
    <w:rsid w:val="00860D34"/>
    <w:rsid w:val="008611C8"/>
    <w:rsid w:val="00862A3C"/>
    <w:rsid w:val="008658E5"/>
    <w:rsid w:val="00865F64"/>
    <w:rsid w:val="00870374"/>
    <w:rsid w:val="0087057C"/>
    <w:rsid w:val="00871BF7"/>
    <w:rsid w:val="0087345B"/>
    <w:rsid w:val="0087437F"/>
    <w:rsid w:val="00876862"/>
    <w:rsid w:val="00877AF2"/>
    <w:rsid w:val="008806BE"/>
    <w:rsid w:val="00884971"/>
    <w:rsid w:val="00890D27"/>
    <w:rsid w:val="008915E8"/>
    <w:rsid w:val="00892AA1"/>
    <w:rsid w:val="00893933"/>
    <w:rsid w:val="00895649"/>
    <w:rsid w:val="008A0C30"/>
    <w:rsid w:val="008A1D90"/>
    <w:rsid w:val="008A7F53"/>
    <w:rsid w:val="008B1662"/>
    <w:rsid w:val="008B5642"/>
    <w:rsid w:val="008B6090"/>
    <w:rsid w:val="008C070A"/>
    <w:rsid w:val="008C5D51"/>
    <w:rsid w:val="008C7DDF"/>
    <w:rsid w:val="008D4087"/>
    <w:rsid w:val="008D501F"/>
    <w:rsid w:val="008D6CA5"/>
    <w:rsid w:val="008E32E1"/>
    <w:rsid w:val="008E4083"/>
    <w:rsid w:val="008E42F2"/>
    <w:rsid w:val="008E45AF"/>
    <w:rsid w:val="008E554B"/>
    <w:rsid w:val="008E6846"/>
    <w:rsid w:val="008F05CC"/>
    <w:rsid w:val="008F5B7F"/>
    <w:rsid w:val="008F6124"/>
    <w:rsid w:val="00903EA5"/>
    <w:rsid w:val="009055CB"/>
    <w:rsid w:val="00912EC0"/>
    <w:rsid w:val="00915856"/>
    <w:rsid w:val="00915D0E"/>
    <w:rsid w:val="00917180"/>
    <w:rsid w:val="009214A3"/>
    <w:rsid w:val="0092238E"/>
    <w:rsid w:val="00932C89"/>
    <w:rsid w:val="00932EEE"/>
    <w:rsid w:val="00934DF4"/>
    <w:rsid w:val="00935423"/>
    <w:rsid w:val="00935DE2"/>
    <w:rsid w:val="00936D2F"/>
    <w:rsid w:val="0094325E"/>
    <w:rsid w:val="0094341C"/>
    <w:rsid w:val="00943AB5"/>
    <w:rsid w:val="009442A6"/>
    <w:rsid w:val="00953CE8"/>
    <w:rsid w:val="009550DE"/>
    <w:rsid w:val="009564AB"/>
    <w:rsid w:val="00956902"/>
    <w:rsid w:val="00957CFF"/>
    <w:rsid w:val="00966CE4"/>
    <w:rsid w:val="00970D41"/>
    <w:rsid w:val="00973226"/>
    <w:rsid w:val="00977C76"/>
    <w:rsid w:val="00982AAF"/>
    <w:rsid w:val="00985110"/>
    <w:rsid w:val="00985AE2"/>
    <w:rsid w:val="00991FE5"/>
    <w:rsid w:val="009A0DFE"/>
    <w:rsid w:val="009A29EC"/>
    <w:rsid w:val="009A2B89"/>
    <w:rsid w:val="009A2C66"/>
    <w:rsid w:val="009A3C78"/>
    <w:rsid w:val="009A668F"/>
    <w:rsid w:val="009A74CB"/>
    <w:rsid w:val="009A7FC0"/>
    <w:rsid w:val="009B0C3E"/>
    <w:rsid w:val="009B36AD"/>
    <w:rsid w:val="009B5775"/>
    <w:rsid w:val="009C15E5"/>
    <w:rsid w:val="009C3406"/>
    <w:rsid w:val="009C3F7E"/>
    <w:rsid w:val="009C51B7"/>
    <w:rsid w:val="009C6BE7"/>
    <w:rsid w:val="009C72CD"/>
    <w:rsid w:val="009D19E8"/>
    <w:rsid w:val="009D4032"/>
    <w:rsid w:val="009D65FB"/>
    <w:rsid w:val="009E4370"/>
    <w:rsid w:val="009E59F8"/>
    <w:rsid w:val="009E6F09"/>
    <w:rsid w:val="009F3816"/>
    <w:rsid w:val="009F3860"/>
    <w:rsid w:val="00A061DE"/>
    <w:rsid w:val="00A077F7"/>
    <w:rsid w:val="00A12D66"/>
    <w:rsid w:val="00A142B9"/>
    <w:rsid w:val="00A1701B"/>
    <w:rsid w:val="00A17CCE"/>
    <w:rsid w:val="00A21650"/>
    <w:rsid w:val="00A24D34"/>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5F26"/>
    <w:rsid w:val="00A66B4E"/>
    <w:rsid w:val="00A7465B"/>
    <w:rsid w:val="00A77BA8"/>
    <w:rsid w:val="00A8088E"/>
    <w:rsid w:val="00A8285C"/>
    <w:rsid w:val="00A86440"/>
    <w:rsid w:val="00A86F13"/>
    <w:rsid w:val="00A934C2"/>
    <w:rsid w:val="00A936B0"/>
    <w:rsid w:val="00A9413F"/>
    <w:rsid w:val="00AC0246"/>
    <w:rsid w:val="00AC0C99"/>
    <w:rsid w:val="00AC26D2"/>
    <w:rsid w:val="00AC3280"/>
    <w:rsid w:val="00AD0325"/>
    <w:rsid w:val="00AD1463"/>
    <w:rsid w:val="00AE3DA4"/>
    <w:rsid w:val="00AE6404"/>
    <w:rsid w:val="00AE6E67"/>
    <w:rsid w:val="00AF2132"/>
    <w:rsid w:val="00B0119A"/>
    <w:rsid w:val="00B0354A"/>
    <w:rsid w:val="00B0666F"/>
    <w:rsid w:val="00B107C1"/>
    <w:rsid w:val="00B114DD"/>
    <w:rsid w:val="00B11F2D"/>
    <w:rsid w:val="00B139D6"/>
    <w:rsid w:val="00B150AE"/>
    <w:rsid w:val="00B207F1"/>
    <w:rsid w:val="00B21515"/>
    <w:rsid w:val="00B220E5"/>
    <w:rsid w:val="00B3060F"/>
    <w:rsid w:val="00B314B4"/>
    <w:rsid w:val="00B333B0"/>
    <w:rsid w:val="00B35AA9"/>
    <w:rsid w:val="00B4301F"/>
    <w:rsid w:val="00B46411"/>
    <w:rsid w:val="00B56FA7"/>
    <w:rsid w:val="00B5791A"/>
    <w:rsid w:val="00B806A2"/>
    <w:rsid w:val="00B811F6"/>
    <w:rsid w:val="00B8455D"/>
    <w:rsid w:val="00B934EC"/>
    <w:rsid w:val="00B93736"/>
    <w:rsid w:val="00B944D2"/>
    <w:rsid w:val="00B96A31"/>
    <w:rsid w:val="00BA1177"/>
    <w:rsid w:val="00BA3676"/>
    <w:rsid w:val="00BA3ADD"/>
    <w:rsid w:val="00BA3CA7"/>
    <w:rsid w:val="00BA6CE6"/>
    <w:rsid w:val="00BB2ACE"/>
    <w:rsid w:val="00BB56B0"/>
    <w:rsid w:val="00BD0193"/>
    <w:rsid w:val="00BD1CE7"/>
    <w:rsid w:val="00BE221C"/>
    <w:rsid w:val="00BE3AC0"/>
    <w:rsid w:val="00BE4E11"/>
    <w:rsid w:val="00BF2E12"/>
    <w:rsid w:val="00BF38C6"/>
    <w:rsid w:val="00C0130B"/>
    <w:rsid w:val="00C03E08"/>
    <w:rsid w:val="00C042CB"/>
    <w:rsid w:val="00C131B7"/>
    <w:rsid w:val="00C13EF1"/>
    <w:rsid w:val="00C214EC"/>
    <w:rsid w:val="00C22EE9"/>
    <w:rsid w:val="00C234D0"/>
    <w:rsid w:val="00C27F8A"/>
    <w:rsid w:val="00C321F9"/>
    <w:rsid w:val="00C35837"/>
    <w:rsid w:val="00C35F71"/>
    <w:rsid w:val="00C41315"/>
    <w:rsid w:val="00C41748"/>
    <w:rsid w:val="00C42A7E"/>
    <w:rsid w:val="00C43CB8"/>
    <w:rsid w:val="00C45BA9"/>
    <w:rsid w:val="00C46AD0"/>
    <w:rsid w:val="00C47911"/>
    <w:rsid w:val="00C55041"/>
    <w:rsid w:val="00C60C4A"/>
    <w:rsid w:val="00C6307E"/>
    <w:rsid w:val="00C63F54"/>
    <w:rsid w:val="00C67C87"/>
    <w:rsid w:val="00C70FC7"/>
    <w:rsid w:val="00C73B3A"/>
    <w:rsid w:val="00C763D6"/>
    <w:rsid w:val="00C80A9E"/>
    <w:rsid w:val="00C8531D"/>
    <w:rsid w:val="00C86E69"/>
    <w:rsid w:val="00C8752D"/>
    <w:rsid w:val="00C954EB"/>
    <w:rsid w:val="00C97571"/>
    <w:rsid w:val="00CA11BF"/>
    <w:rsid w:val="00CA78F2"/>
    <w:rsid w:val="00CB11BC"/>
    <w:rsid w:val="00CB2177"/>
    <w:rsid w:val="00CB43A4"/>
    <w:rsid w:val="00CB49DC"/>
    <w:rsid w:val="00CB71BB"/>
    <w:rsid w:val="00CB78C2"/>
    <w:rsid w:val="00CC17B1"/>
    <w:rsid w:val="00CC192F"/>
    <w:rsid w:val="00CC46BD"/>
    <w:rsid w:val="00CC5CB4"/>
    <w:rsid w:val="00CD2067"/>
    <w:rsid w:val="00CD6AB6"/>
    <w:rsid w:val="00CD719B"/>
    <w:rsid w:val="00CE5572"/>
    <w:rsid w:val="00CE5A2F"/>
    <w:rsid w:val="00CF19F6"/>
    <w:rsid w:val="00CF291E"/>
    <w:rsid w:val="00CF4DF2"/>
    <w:rsid w:val="00D0724C"/>
    <w:rsid w:val="00D073BE"/>
    <w:rsid w:val="00D076B3"/>
    <w:rsid w:val="00D07B53"/>
    <w:rsid w:val="00D12E49"/>
    <w:rsid w:val="00D14634"/>
    <w:rsid w:val="00D15723"/>
    <w:rsid w:val="00D15FC8"/>
    <w:rsid w:val="00D24052"/>
    <w:rsid w:val="00D254DF"/>
    <w:rsid w:val="00D3540F"/>
    <w:rsid w:val="00D36787"/>
    <w:rsid w:val="00D44232"/>
    <w:rsid w:val="00D445B8"/>
    <w:rsid w:val="00D473B7"/>
    <w:rsid w:val="00D5137C"/>
    <w:rsid w:val="00D52E2D"/>
    <w:rsid w:val="00D54161"/>
    <w:rsid w:val="00D54AD9"/>
    <w:rsid w:val="00D61F8D"/>
    <w:rsid w:val="00D63197"/>
    <w:rsid w:val="00D63AA2"/>
    <w:rsid w:val="00D66CF9"/>
    <w:rsid w:val="00D7051A"/>
    <w:rsid w:val="00D77DDA"/>
    <w:rsid w:val="00D80E8A"/>
    <w:rsid w:val="00D87077"/>
    <w:rsid w:val="00D978C2"/>
    <w:rsid w:val="00DA1DCF"/>
    <w:rsid w:val="00DA4297"/>
    <w:rsid w:val="00DA58DF"/>
    <w:rsid w:val="00DB3219"/>
    <w:rsid w:val="00DB37CB"/>
    <w:rsid w:val="00DB572E"/>
    <w:rsid w:val="00DC4826"/>
    <w:rsid w:val="00DC5F8D"/>
    <w:rsid w:val="00DC638C"/>
    <w:rsid w:val="00DD11D2"/>
    <w:rsid w:val="00DD257B"/>
    <w:rsid w:val="00DD67CE"/>
    <w:rsid w:val="00DE1041"/>
    <w:rsid w:val="00DF0ADC"/>
    <w:rsid w:val="00DF3166"/>
    <w:rsid w:val="00DF74F4"/>
    <w:rsid w:val="00DF7B93"/>
    <w:rsid w:val="00E07B0E"/>
    <w:rsid w:val="00E11B27"/>
    <w:rsid w:val="00E147D0"/>
    <w:rsid w:val="00E14C18"/>
    <w:rsid w:val="00E15039"/>
    <w:rsid w:val="00E21DB9"/>
    <w:rsid w:val="00E2461D"/>
    <w:rsid w:val="00E2508C"/>
    <w:rsid w:val="00E30FFC"/>
    <w:rsid w:val="00E3420F"/>
    <w:rsid w:val="00E35E7D"/>
    <w:rsid w:val="00E40E95"/>
    <w:rsid w:val="00E46DB9"/>
    <w:rsid w:val="00E4744E"/>
    <w:rsid w:val="00E502CE"/>
    <w:rsid w:val="00E54BD5"/>
    <w:rsid w:val="00E558AB"/>
    <w:rsid w:val="00E56D24"/>
    <w:rsid w:val="00E57DAB"/>
    <w:rsid w:val="00E63377"/>
    <w:rsid w:val="00E64487"/>
    <w:rsid w:val="00E65E87"/>
    <w:rsid w:val="00E752BF"/>
    <w:rsid w:val="00E83720"/>
    <w:rsid w:val="00E841E9"/>
    <w:rsid w:val="00E84EAC"/>
    <w:rsid w:val="00E87BBF"/>
    <w:rsid w:val="00E92953"/>
    <w:rsid w:val="00E931B3"/>
    <w:rsid w:val="00EA1271"/>
    <w:rsid w:val="00EA2DCB"/>
    <w:rsid w:val="00EA3961"/>
    <w:rsid w:val="00EA3B22"/>
    <w:rsid w:val="00EA4EF5"/>
    <w:rsid w:val="00EA7847"/>
    <w:rsid w:val="00EB19E7"/>
    <w:rsid w:val="00EB1A9A"/>
    <w:rsid w:val="00EB312F"/>
    <w:rsid w:val="00EB331E"/>
    <w:rsid w:val="00EB6213"/>
    <w:rsid w:val="00EB645D"/>
    <w:rsid w:val="00EC0E49"/>
    <w:rsid w:val="00EC3DA1"/>
    <w:rsid w:val="00EC6A10"/>
    <w:rsid w:val="00EC6AFF"/>
    <w:rsid w:val="00ED49D5"/>
    <w:rsid w:val="00EE00F5"/>
    <w:rsid w:val="00EE2993"/>
    <w:rsid w:val="00EE5BDA"/>
    <w:rsid w:val="00EE6EF0"/>
    <w:rsid w:val="00EF1978"/>
    <w:rsid w:val="00EF3F2E"/>
    <w:rsid w:val="00EF7596"/>
    <w:rsid w:val="00F01C90"/>
    <w:rsid w:val="00F02864"/>
    <w:rsid w:val="00F033D1"/>
    <w:rsid w:val="00F04D9F"/>
    <w:rsid w:val="00F06ED1"/>
    <w:rsid w:val="00F070A0"/>
    <w:rsid w:val="00F1004D"/>
    <w:rsid w:val="00F11F08"/>
    <w:rsid w:val="00F1380F"/>
    <w:rsid w:val="00F231B7"/>
    <w:rsid w:val="00F27EB4"/>
    <w:rsid w:val="00F3090D"/>
    <w:rsid w:val="00F31A99"/>
    <w:rsid w:val="00F3230D"/>
    <w:rsid w:val="00F327A8"/>
    <w:rsid w:val="00F34371"/>
    <w:rsid w:val="00F35F8D"/>
    <w:rsid w:val="00F3679E"/>
    <w:rsid w:val="00F40FE2"/>
    <w:rsid w:val="00F4143F"/>
    <w:rsid w:val="00F418C6"/>
    <w:rsid w:val="00F46A3C"/>
    <w:rsid w:val="00F50CF0"/>
    <w:rsid w:val="00F52A43"/>
    <w:rsid w:val="00F535DC"/>
    <w:rsid w:val="00F56DB1"/>
    <w:rsid w:val="00F60344"/>
    <w:rsid w:val="00F60B7D"/>
    <w:rsid w:val="00F66447"/>
    <w:rsid w:val="00F70A73"/>
    <w:rsid w:val="00F72F29"/>
    <w:rsid w:val="00F73392"/>
    <w:rsid w:val="00F81684"/>
    <w:rsid w:val="00F84EF1"/>
    <w:rsid w:val="00F86E5F"/>
    <w:rsid w:val="00F92151"/>
    <w:rsid w:val="00F92236"/>
    <w:rsid w:val="00F9459F"/>
    <w:rsid w:val="00FA2331"/>
    <w:rsid w:val="00FA2E82"/>
    <w:rsid w:val="00FA374D"/>
    <w:rsid w:val="00FA6045"/>
    <w:rsid w:val="00FA64F1"/>
    <w:rsid w:val="00FA7226"/>
    <w:rsid w:val="00FA73DC"/>
    <w:rsid w:val="00FB1B6F"/>
    <w:rsid w:val="00FB34A5"/>
    <w:rsid w:val="00FB5805"/>
    <w:rsid w:val="00FB6BC6"/>
    <w:rsid w:val="00FB6DF3"/>
    <w:rsid w:val="00FC6661"/>
    <w:rsid w:val="00FC790B"/>
    <w:rsid w:val="00FD08EE"/>
    <w:rsid w:val="00FD16C0"/>
    <w:rsid w:val="00FD3F91"/>
    <w:rsid w:val="00FD3FBB"/>
    <w:rsid w:val="00FD510F"/>
    <w:rsid w:val="00FE36E0"/>
    <w:rsid w:val="00FE3AD5"/>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179635171">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02984773">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764965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1002-06C7-4547-89F6-4A9AC049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4091</Words>
  <Characters>22504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3</cp:revision>
  <cp:lastPrinted>2019-02-25T21:08:00Z</cp:lastPrinted>
  <dcterms:created xsi:type="dcterms:W3CDTF">2022-01-11T18:26:00Z</dcterms:created>
  <dcterms:modified xsi:type="dcterms:W3CDTF">2022-01-11T18:27:00Z</dcterms:modified>
</cp:coreProperties>
</file>