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AB" w:rsidRDefault="005C31AB">
      <w:pPr>
        <w:rPr>
          <w:rFonts w:ascii="Hurme Geometric Sans 4" w:hAnsi="Hurme Geometric Sans 4" w:cstheme="minorHAnsi"/>
          <w:color w:val="595959" w:themeColor="text1" w:themeTint="A6"/>
        </w:rPr>
      </w:pPr>
    </w:p>
    <w:p w:rsidR="00B36DE9" w:rsidRPr="007E3C6F" w:rsidRDefault="00B36DE9">
      <w:pPr>
        <w:rPr>
          <w:rFonts w:cstheme="minorHAnsi"/>
          <w:color w:val="595959" w:themeColor="text1" w:themeTint="A6"/>
        </w:rPr>
      </w:pPr>
    </w:p>
    <w:p w:rsidR="00E528D2" w:rsidRPr="00B36DE9" w:rsidRDefault="00E528D2" w:rsidP="00E528D2">
      <w:pPr>
        <w:spacing w:after="0" w:line="240" w:lineRule="auto"/>
        <w:jc w:val="center"/>
        <w:rPr>
          <w:b/>
          <w:color w:val="595959" w:themeColor="text1" w:themeTint="A6"/>
          <w:sz w:val="32"/>
          <w:szCs w:val="24"/>
        </w:rPr>
      </w:pPr>
      <w:r w:rsidRPr="00B36DE9">
        <w:rPr>
          <w:b/>
          <w:color w:val="595959" w:themeColor="text1" w:themeTint="A6"/>
          <w:sz w:val="32"/>
          <w:szCs w:val="24"/>
        </w:rPr>
        <w:t>REGLAS DE OPERACIÓN 2021</w:t>
      </w:r>
    </w:p>
    <w:p w:rsidR="00F95952" w:rsidRPr="00B36DE9" w:rsidRDefault="00E528D2" w:rsidP="00645DEB">
      <w:pPr>
        <w:spacing w:after="0" w:line="240" w:lineRule="auto"/>
        <w:jc w:val="center"/>
        <w:rPr>
          <w:b/>
          <w:color w:val="595959" w:themeColor="text1" w:themeTint="A6"/>
          <w:sz w:val="32"/>
          <w:szCs w:val="24"/>
        </w:rPr>
      </w:pPr>
      <w:r w:rsidRPr="00B36DE9">
        <w:rPr>
          <w:b/>
          <w:color w:val="595959" w:themeColor="text1" w:themeTint="A6"/>
          <w:sz w:val="32"/>
          <w:szCs w:val="24"/>
        </w:rPr>
        <w:t xml:space="preserve"> PROGRAMA MUNICIPAL PERSONAS ADULTAS MAYORES EN PLENITUD</w:t>
      </w:r>
    </w:p>
    <w:p w:rsidR="00B36DE9" w:rsidRDefault="00B36DE9" w:rsidP="00B36DE9">
      <w:pPr>
        <w:spacing w:after="0" w:line="240" w:lineRule="auto"/>
        <w:rPr>
          <w:b/>
          <w:color w:val="595959" w:themeColor="text1" w:themeTint="A6"/>
          <w:sz w:val="24"/>
          <w:szCs w:val="24"/>
        </w:rPr>
      </w:pPr>
    </w:p>
    <w:p w:rsidR="007E3C6F" w:rsidRPr="00B36DE9" w:rsidRDefault="00645DEB" w:rsidP="00B36DE9">
      <w:pPr>
        <w:spacing w:after="0" w:line="240" w:lineRule="auto"/>
        <w:rPr>
          <w:b/>
          <w:color w:val="595959" w:themeColor="text1" w:themeTint="A6"/>
          <w:sz w:val="24"/>
          <w:szCs w:val="24"/>
        </w:rPr>
      </w:pPr>
      <w:r w:rsidRPr="00B36DE9">
        <w:rPr>
          <w:b/>
          <w:color w:val="595959" w:themeColor="text1" w:themeTint="A6"/>
          <w:sz w:val="24"/>
          <w:szCs w:val="24"/>
        </w:rPr>
        <w:t>INTRODUCCIÓN</w:t>
      </w:r>
    </w:p>
    <w:p w:rsidR="00E528D2" w:rsidRPr="00B36DE9" w:rsidRDefault="00E528D2" w:rsidP="00E528D2">
      <w:pPr>
        <w:spacing w:after="0" w:line="240" w:lineRule="auto"/>
        <w:jc w:val="both"/>
        <w:rPr>
          <w:color w:val="595959" w:themeColor="text1" w:themeTint="A6"/>
          <w:sz w:val="24"/>
          <w:szCs w:val="24"/>
        </w:rPr>
      </w:pPr>
      <w:r w:rsidRPr="00B36DE9">
        <w:rPr>
          <w:color w:val="595959" w:themeColor="text1" w:themeTint="A6"/>
          <w:sz w:val="24"/>
          <w:szCs w:val="24"/>
        </w:rPr>
        <w:t xml:space="preserve">La esperanza de vida en nuestro país ha aumentado gracias a los avances científicos y médicos y ello nos ha permitido llevar una mejor calidad de vida y encontrar cura a enfermedades que anteriormente se consideraban fatales. </w:t>
      </w:r>
      <w:r w:rsidR="006C3152" w:rsidRPr="00B36DE9">
        <w:rPr>
          <w:color w:val="595959" w:themeColor="text1" w:themeTint="A6"/>
          <w:sz w:val="24"/>
          <w:szCs w:val="24"/>
        </w:rPr>
        <w:t>Dichos avances</w:t>
      </w:r>
      <w:r w:rsidRPr="00B36DE9">
        <w:rPr>
          <w:color w:val="595959" w:themeColor="text1" w:themeTint="A6"/>
          <w:sz w:val="24"/>
          <w:szCs w:val="24"/>
        </w:rPr>
        <w:t>, ha</w:t>
      </w:r>
      <w:r w:rsidR="006C3152" w:rsidRPr="00B36DE9">
        <w:rPr>
          <w:color w:val="595959" w:themeColor="text1" w:themeTint="A6"/>
          <w:sz w:val="24"/>
          <w:szCs w:val="24"/>
        </w:rPr>
        <w:t>n</w:t>
      </w:r>
      <w:r w:rsidRPr="00B36DE9">
        <w:rPr>
          <w:color w:val="595959" w:themeColor="text1" w:themeTint="A6"/>
          <w:sz w:val="24"/>
          <w:szCs w:val="24"/>
        </w:rPr>
        <w:t xml:space="preserve"> movido significativamente la dinámica y crecimiento poblacional, lo que nos lleva como Gobierno</w:t>
      </w:r>
      <w:r w:rsidR="00F95952" w:rsidRPr="00B36DE9">
        <w:rPr>
          <w:color w:val="595959" w:themeColor="text1" w:themeTint="A6"/>
          <w:sz w:val="24"/>
          <w:szCs w:val="24"/>
        </w:rPr>
        <w:t xml:space="preserve"> local</w:t>
      </w:r>
      <w:r w:rsidRPr="00B36DE9">
        <w:rPr>
          <w:color w:val="595959" w:themeColor="text1" w:themeTint="A6"/>
          <w:sz w:val="24"/>
          <w:szCs w:val="24"/>
        </w:rPr>
        <w:t xml:space="preserve"> a generar políticas públicas y acciones que atiendan a la población adulta mayor, en aras de lograr que sus expectativas de vida sean mejores, en un ambiente de respeto a sus derechos y dignidad fundamentales.</w:t>
      </w:r>
    </w:p>
    <w:p w:rsidR="00E528D2" w:rsidRPr="00B36DE9" w:rsidRDefault="00E528D2" w:rsidP="00E528D2">
      <w:pPr>
        <w:spacing w:after="0" w:line="240" w:lineRule="auto"/>
        <w:jc w:val="both"/>
        <w:rPr>
          <w:color w:val="595959" w:themeColor="text1" w:themeTint="A6"/>
          <w:sz w:val="24"/>
          <w:szCs w:val="24"/>
        </w:rPr>
      </w:pPr>
    </w:p>
    <w:p w:rsidR="00E528D2" w:rsidRPr="00B36DE9" w:rsidRDefault="00E528D2" w:rsidP="00E528D2">
      <w:pPr>
        <w:spacing w:after="0" w:line="240" w:lineRule="auto"/>
        <w:jc w:val="both"/>
        <w:rPr>
          <w:color w:val="595959" w:themeColor="text1" w:themeTint="A6"/>
          <w:sz w:val="24"/>
          <w:szCs w:val="24"/>
        </w:rPr>
      </w:pPr>
      <w:r w:rsidRPr="00B36DE9">
        <w:rPr>
          <w:color w:val="595959" w:themeColor="text1" w:themeTint="A6"/>
          <w:sz w:val="24"/>
          <w:szCs w:val="24"/>
        </w:rPr>
        <w:t xml:space="preserve">En </w:t>
      </w:r>
      <w:r w:rsidR="007E3C6F" w:rsidRPr="00B36DE9">
        <w:rPr>
          <w:color w:val="595959" w:themeColor="text1" w:themeTint="A6"/>
          <w:sz w:val="24"/>
          <w:szCs w:val="24"/>
        </w:rPr>
        <w:t>el estado</w:t>
      </w:r>
      <w:r w:rsidRPr="00B36DE9">
        <w:rPr>
          <w:color w:val="595959" w:themeColor="text1" w:themeTint="A6"/>
          <w:sz w:val="24"/>
          <w:szCs w:val="24"/>
        </w:rPr>
        <w:t xml:space="preserve"> de Colima y particularmente en la ciudad capital que lleva el mismo nombre, por conducto de su gobierno municipal, se busca generar programas dirigidos a mejorar la calidad de vida de la población adulta mayor. En razón de lo anterior, se contempla un apoyo económico que coadyuve a solventar las necesidades básicas de la población adulta mayor y con las alianzas institucionales trabajar para mejorar sus condiciones de vida.</w:t>
      </w:r>
    </w:p>
    <w:p w:rsidR="00E528D2" w:rsidRPr="00B36DE9" w:rsidRDefault="00E528D2" w:rsidP="00E528D2">
      <w:pPr>
        <w:spacing w:after="0" w:line="240" w:lineRule="auto"/>
        <w:jc w:val="both"/>
        <w:rPr>
          <w:color w:val="595959" w:themeColor="text1" w:themeTint="A6"/>
          <w:sz w:val="24"/>
          <w:szCs w:val="24"/>
        </w:rPr>
      </w:pPr>
    </w:p>
    <w:p w:rsidR="00E528D2" w:rsidRPr="00B36DE9" w:rsidRDefault="00E528D2" w:rsidP="00E528D2">
      <w:pPr>
        <w:spacing w:after="0" w:line="240" w:lineRule="auto"/>
        <w:jc w:val="both"/>
        <w:rPr>
          <w:color w:val="595959" w:themeColor="text1" w:themeTint="A6"/>
          <w:sz w:val="24"/>
          <w:szCs w:val="24"/>
        </w:rPr>
      </w:pPr>
      <w:r w:rsidRPr="00B36DE9">
        <w:rPr>
          <w:color w:val="595959" w:themeColor="text1" w:themeTint="A6"/>
          <w:sz w:val="24"/>
          <w:szCs w:val="24"/>
        </w:rPr>
        <w:t>Sabemos que la población adulta mayor requiere de una serie de acciones complementarias que</w:t>
      </w:r>
      <w:r w:rsidR="00F95952" w:rsidRPr="00B36DE9">
        <w:rPr>
          <w:color w:val="595959" w:themeColor="text1" w:themeTint="A6"/>
          <w:sz w:val="24"/>
          <w:szCs w:val="24"/>
        </w:rPr>
        <w:t>,</w:t>
      </w:r>
      <w:r w:rsidRPr="00B36DE9">
        <w:rPr>
          <w:color w:val="595959" w:themeColor="text1" w:themeTint="A6"/>
          <w:sz w:val="24"/>
          <w:szCs w:val="24"/>
        </w:rPr>
        <w:t xml:space="preserve"> de manera integral mejoren su día a día; no obstante, también consideramos que el ingreso en esta etapa de la vida, se encarece por los pocos espacios para emplearse, la ausencia de seguridad social, la escasez de cultura en el ahorro para el futuro, incluso el entorno familiar que en ocasiones es adverso, encontrando situaciones de abandono, violencia en diversas modalidades, entre otras. Todo </w:t>
      </w:r>
      <w:r w:rsidR="00F95952" w:rsidRPr="00B36DE9">
        <w:rPr>
          <w:color w:val="595959" w:themeColor="text1" w:themeTint="A6"/>
          <w:sz w:val="24"/>
          <w:szCs w:val="24"/>
        </w:rPr>
        <w:t>lo anterior,</w:t>
      </w:r>
      <w:r w:rsidRPr="00B36DE9">
        <w:rPr>
          <w:color w:val="595959" w:themeColor="text1" w:themeTint="A6"/>
          <w:sz w:val="24"/>
          <w:szCs w:val="24"/>
        </w:rPr>
        <w:t xml:space="preserve"> nos lleva a concluir que la población adulta mayor requiere de apoyos que le garanticen un mínimo de ingreso para sus necesidades prioritarias, lo que también les brinda seguridad, reconocimiento y consideración en la sociedad.</w:t>
      </w:r>
    </w:p>
    <w:p w:rsidR="00645DEB" w:rsidRPr="00B36DE9" w:rsidRDefault="00645DEB" w:rsidP="00E528D2">
      <w:pPr>
        <w:spacing w:after="0" w:line="240" w:lineRule="auto"/>
        <w:jc w:val="both"/>
        <w:rPr>
          <w:color w:val="595959" w:themeColor="text1" w:themeTint="A6"/>
          <w:sz w:val="24"/>
          <w:szCs w:val="24"/>
        </w:rPr>
      </w:pPr>
    </w:p>
    <w:p w:rsidR="00E528D2" w:rsidRPr="00B36DE9" w:rsidRDefault="00E528D2" w:rsidP="00E528D2">
      <w:pPr>
        <w:spacing w:after="0" w:line="240" w:lineRule="auto"/>
        <w:jc w:val="both"/>
        <w:rPr>
          <w:color w:val="595959" w:themeColor="text1" w:themeTint="A6"/>
          <w:sz w:val="24"/>
          <w:szCs w:val="24"/>
        </w:rPr>
      </w:pPr>
      <w:r w:rsidRPr="00B36DE9">
        <w:rPr>
          <w:color w:val="595959" w:themeColor="text1" w:themeTint="A6"/>
          <w:sz w:val="24"/>
          <w:szCs w:val="24"/>
        </w:rPr>
        <w:t xml:space="preserve">Este gobierno municipal, </w:t>
      </w:r>
      <w:r w:rsidRPr="00B36DE9">
        <w:rPr>
          <w:rFonts w:cs="Calibri"/>
          <w:color w:val="595959" w:themeColor="text1" w:themeTint="A6"/>
          <w:sz w:val="24"/>
          <w:szCs w:val="24"/>
        </w:rPr>
        <w:t>consciente de las necesidades más apremiantes en el hogar y de la difícil situación económica que se está pasando, debido a la contingencia sanitaria</w:t>
      </w:r>
      <w:r w:rsidR="00236C28" w:rsidRPr="00B36DE9">
        <w:rPr>
          <w:rFonts w:cs="Calibri"/>
          <w:color w:val="595959" w:themeColor="text1" w:themeTint="A6"/>
          <w:sz w:val="24"/>
          <w:szCs w:val="24"/>
        </w:rPr>
        <w:t xml:space="preserve"> por el </w:t>
      </w:r>
      <w:r w:rsidRPr="00B36DE9">
        <w:rPr>
          <w:rFonts w:cs="Calibri"/>
          <w:color w:val="595959" w:themeColor="text1" w:themeTint="A6"/>
          <w:sz w:val="24"/>
          <w:szCs w:val="24"/>
        </w:rPr>
        <w:t>COVID-19, determina</w:t>
      </w:r>
      <w:r w:rsidR="00F95952" w:rsidRPr="00B36DE9">
        <w:rPr>
          <w:rFonts w:cs="Calibri"/>
          <w:color w:val="595959" w:themeColor="text1" w:themeTint="A6"/>
          <w:sz w:val="24"/>
          <w:szCs w:val="24"/>
        </w:rPr>
        <w:t xml:space="preserve"> que es</w:t>
      </w:r>
      <w:r w:rsidRPr="00B36DE9">
        <w:rPr>
          <w:rFonts w:cs="Calibri"/>
          <w:color w:val="595959" w:themeColor="text1" w:themeTint="A6"/>
          <w:sz w:val="24"/>
          <w:szCs w:val="24"/>
        </w:rPr>
        <w:t xml:space="preserve"> imperante </w:t>
      </w:r>
      <w:r w:rsidRPr="00B36DE9">
        <w:rPr>
          <w:color w:val="595959" w:themeColor="text1" w:themeTint="A6"/>
          <w:sz w:val="24"/>
          <w:szCs w:val="24"/>
        </w:rPr>
        <w:t>atender a la población adulta mayor, pues si bien es cierto que los apoyos gubernamentales no son suficientes en monto y periodicidad para satisfacer todas sus necesidades, representa una ayuda significativa que los motiva e incentiva su visibilidad para la sociedad, la dignificación de sus derechos</w:t>
      </w:r>
      <w:r w:rsidR="00645DEB" w:rsidRPr="00B36DE9">
        <w:rPr>
          <w:color w:val="595959" w:themeColor="text1" w:themeTint="A6"/>
          <w:sz w:val="24"/>
          <w:szCs w:val="24"/>
        </w:rPr>
        <w:t xml:space="preserve">, independencia </w:t>
      </w:r>
      <w:r w:rsidRPr="00B36DE9">
        <w:rPr>
          <w:color w:val="595959" w:themeColor="text1" w:themeTint="A6"/>
          <w:sz w:val="24"/>
          <w:szCs w:val="24"/>
        </w:rPr>
        <w:t xml:space="preserve">y fortalece su capacidad de adquisición </w:t>
      </w:r>
      <w:r w:rsidR="00645DEB" w:rsidRPr="00B36DE9">
        <w:rPr>
          <w:color w:val="595959" w:themeColor="text1" w:themeTint="A6"/>
          <w:sz w:val="24"/>
          <w:szCs w:val="24"/>
        </w:rPr>
        <w:t>para alimentos y/o medicinas.</w:t>
      </w:r>
      <w:r w:rsidR="007E3C6F" w:rsidRPr="00B36DE9">
        <w:rPr>
          <w:color w:val="595959" w:themeColor="text1" w:themeTint="A6"/>
          <w:sz w:val="24"/>
          <w:szCs w:val="24"/>
        </w:rPr>
        <w:t xml:space="preserve"> </w:t>
      </w:r>
      <w:r w:rsidRPr="00B36DE9">
        <w:rPr>
          <w:color w:val="595959" w:themeColor="text1" w:themeTint="A6"/>
          <w:sz w:val="24"/>
          <w:szCs w:val="24"/>
        </w:rPr>
        <w:t xml:space="preserve">Ello también obedece a un principio de justicia y que los recursos públicos se dispersen de mejor forma, brindando opciones diversas y evitando la duplicidad de programas. </w:t>
      </w:r>
    </w:p>
    <w:p w:rsidR="00E528D2" w:rsidRPr="00B36DE9" w:rsidRDefault="00E528D2" w:rsidP="00E528D2">
      <w:pPr>
        <w:spacing w:after="0" w:line="240" w:lineRule="auto"/>
        <w:jc w:val="both"/>
        <w:rPr>
          <w:color w:val="595959" w:themeColor="text1" w:themeTint="A6"/>
          <w:sz w:val="24"/>
          <w:szCs w:val="24"/>
        </w:rPr>
      </w:pPr>
    </w:p>
    <w:p w:rsidR="00645DEB" w:rsidRPr="00B36DE9" w:rsidRDefault="00645DEB" w:rsidP="00E528D2">
      <w:pPr>
        <w:spacing w:after="0" w:line="240" w:lineRule="auto"/>
        <w:jc w:val="both"/>
        <w:rPr>
          <w:color w:val="595959" w:themeColor="text1" w:themeTint="A6"/>
          <w:sz w:val="24"/>
          <w:szCs w:val="24"/>
        </w:rPr>
      </w:pPr>
    </w:p>
    <w:p w:rsidR="007E3C6F" w:rsidRPr="00B36DE9" w:rsidRDefault="007E3C6F" w:rsidP="00F95952">
      <w:pPr>
        <w:spacing w:after="0" w:line="240" w:lineRule="auto"/>
        <w:rPr>
          <w:b/>
          <w:color w:val="595959" w:themeColor="text1" w:themeTint="A6"/>
          <w:sz w:val="24"/>
          <w:szCs w:val="24"/>
        </w:rPr>
      </w:pPr>
    </w:p>
    <w:p w:rsidR="007E3C6F" w:rsidRPr="00B36DE9" w:rsidRDefault="007E3C6F" w:rsidP="00F95952">
      <w:pPr>
        <w:spacing w:after="0" w:line="240" w:lineRule="auto"/>
        <w:rPr>
          <w:b/>
          <w:color w:val="595959" w:themeColor="text1" w:themeTint="A6"/>
          <w:sz w:val="24"/>
          <w:szCs w:val="24"/>
        </w:rPr>
      </w:pPr>
    </w:p>
    <w:p w:rsidR="007E3C6F" w:rsidRPr="00B36DE9" w:rsidRDefault="007E3C6F" w:rsidP="00F95952">
      <w:pPr>
        <w:spacing w:after="0" w:line="240" w:lineRule="auto"/>
        <w:rPr>
          <w:b/>
          <w:color w:val="595959" w:themeColor="text1" w:themeTint="A6"/>
          <w:sz w:val="24"/>
          <w:szCs w:val="24"/>
        </w:rPr>
      </w:pPr>
    </w:p>
    <w:p w:rsidR="00645DEB" w:rsidRPr="00B36DE9" w:rsidRDefault="00645DEB" w:rsidP="00F95952">
      <w:pPr>
        <w:spacing w:after="0" w:line="240" w:lineRule="auto"/>
        <w:rPr>
          <w:b/>
          <w:color w:val="595959" w:themeColor="text1" w:themeTint="A6"/>
          <w:sz w:val="24"/>
          <w:szCs w:val="24"/>
        </w:rPr>
      </w:pPr>
      <w:r w:rsidRPr="00B36DE9">
        <w:rPr>
          <w:b/>
          <w:color w:val="595959" w:themeColor="text1" w:themeTint="A6"/>
          <w:sz w:val="24"/>
          <w:szCs w:val="24"/>
        </w:rPr>
        <w:t>GLOSARIO DE TÉRMINOS Y DEFINICIONES:</w:t>
      </w:r>
    </w:p>
    <w:p w:rsidR="00F95952" w:rsidRPr="00B36DE9" w:rsidRDefault="00F95952" w:rsidP="00F95952">
      <w:pPr>
        <w:spacing w:after="0" w:line="240" w:lineRule="auto"/>
        <w:rPr>
          <w:b/>
          <w:color w:val="595959" w:themeColor="text1" w:themeTint="A6"/>
          <w:sz w:val="2"/>
          <w:szCs w:val="24"/>
        </w:rPr>
      </w:pPr>
    </w:p>
    <w:p w:rsidR="008841FC" w:rsidRPr="00B36DE9" w:rsidRDefault="008841FC" w:rsidP="008841FC">
      <w:pPr>
        <w:pStyle w:val="Prrafodelista"/>
        <w:numPr>
          <w:ilvl w:val="0"/>
          <w:numId w:val="13"/>
        </w:numPr>
        <w:spacing w:after="0"/>
        <w:jc w:val="both"/>
        <w:rPr>
          <w:rFonts w:cs="Arial"/>
          <w:color w:val="595959" w:themeColor="text1" w:themeTint="A6"/>
          <w:sz w:val="24"/>
          <w:szCs w:val="24"/>
        </w:rPr>
      </w:pPr>
      <w:r w:rsidRPr="00B36DE9">
        <w:rPr>
          <w:rFonts w:cs="Arial"/>
          <w:b/>
          <w:color w:val="595959" w:themeColor="text1" w:themeTint="A6"/>
          <w:sz w:val="24"/>
          <w:szCs w:val="24"/>
        </w:rPr>
        <w:t>Apoyo económico</w:t>
      </w:r>
      <w:r w:rsidRPr="00B36DE9">
        <w:rPr>
          <w:rFonts w:cs="Arial"/>
          <w:color w:val="595959" w:themeColor="text1" w:themeTint="A6"/>
          <w:sz w:val="24"/>
          <w:szCs w:val="24"/>
        </w:rPr>
        <w:t>: El beneficio que la persona adulta mayor seleccionada, recibe por parte del Programa.</w:t>
      </w:r>
    </w:p>
    <w:p w:rsidR="008841FC" w:rsidRPr="00B36DE9" w:rsidRDefault="008841FC" w:rsidP="008841FC">
      <w:pPr>
        <w:pStyle w:val="Prrafodelista"/>
        <w:numPr>
          <w:ilvl w:val="0"/>
          <w:numId w:val="13"/>
        </w:numPr>
        <w:spacing w:after="0"/>
        <w:jc w:val="both"/>
        <w:rPr>
          <w:rFonts w:cs="Arial"/>
          <w:color w:val="595959" w:themeColor="text1" w:themeTint="A6"/>
          <w:sz w:val="24"/>
          <w:szCs w:val="24"/>
        </w:rPr>
      </w:pPr>
      <w:r w:rsidRPr="00B36DE9">
        <w:rPr>
          <w:rFonts w:cs="Arial"/>
          <w:b/>
          <w:color w:val="595959" w:themeColor="text1" w:themeTint="A6"/>
          <w:sz w:val="24"/>
          <w:szCs w:val="24"/>
        </w:rPr>
        <w:t>Beneficiarios</w:t>
      </w:r>
      <w:r w:rsidRPr="00B36DE9">
        <w:rPr>
          <w:rFonts w:cs="Arial"/>
          <w:color w:val="595959" w:themeColor="text1" w:themeTint="A6"/>
          <w:sz w:val="24"/>
          <w:szCs w:val="24"/>
        </w:rPr>
        <w:t>: Las personas adultas mayores que reciben los apoyos económicos por haber cumplido con los requisitos establecidos en las presentes Reglas de Operación.</w:t>
      </w:r>
    </w:p>
    <w:p w:rsidR="00E528D2" w:rsidRPr="00B36DE9" w:rsidRDefault="00E528D2" w:rsidP="00F95952">
      <w:pPr>
        <w:pStyle w:val="Prrafodelista"/>
        <w:numPr>
          <w:ilvl w:val="0"/>
          <w:numId w:val="13"/>
        </w:numPr>
        <w:spacing w:after="0"/>
        <w:jc w:val="both"/>
        <w:rPr>
          <w:rFonts w:cs="Arial"/>
          <w:color w:val="595959" w:themeColor="text1" w:themeTint="A6"/>
          <w:sz w:val="24"/>
          <w:szCs w:val="24"/>
        </w:rPr>
      </w:pPr>
      <w:r w:rsidRPr="00B36DE9">
        <w:rPr>
          <w:rFonts w:cs="Arial"/>
          <w:b/>
          <w:color w:val="595959" w:themeColor="text1" w:themeTint="A6"/>
          <w:sz w:val="24"/>
          <w:szCs w:val="24"/>
        </w:rPr>
        <w:t>Convocatoria</w:t>
      </w:r>
      <w:r w:rsidRPr="00B36DE9">
        <w:rPr>
          <w:rFonts w:cs="Arial"/>
          <w:color w:val="595959" w:themeColor="text1" w:themeTint="A6"/>
          <w:sz w:val="24"/>
          <w:szCs w:val="24"/>
        </w:rPr>
        <w:t>: El documento mediante el cual se da a conocer a la población, los requisitos para solicitar el apoyo del Programa, así como los criterios para seleccionar a las personas adultas mayores que recibirán dicho apoyo.</w:t>
      </w:r>
    </w:p>
    <w:p w:rsidR="00E528D2" w:rsidRPr="00B36DE9" w:rsidRDefault="00E528D2" w:rsidP="00F95952">
      <w:pPr>
        <w:pStyle w:val="Prrafodelista"/>
        <w:numPr>
          <w:ilvl w:val="0"/>
          <w:numId w:val="13"/>
        </w:numPr>
        <w:spacing w:after="0"/>
        <w:jc w:val="both"/>
        <w:rPr>
          <w:rFonts w:cs="Arial"/>
          <w:color w:val="595959" w:themeColor="text1" w:themeTint="A6"/>
          <w:sz w:val="24"/>
          <w:szCs w:val="24"/>
        </w:rPr>
      </w:pPr>
      <w:r w:rsidRPr="00B36DE9">
        <w:rPr>
          <w:rFonts w:cs="Arial"/>
          <w:b/>
          <w:color w:val="595959" w:themeColor="text1" w:themeTint="A6"/>
          <w:sz w:val="24"/>
          <w:szCs w:val="24"/>
        </w:rPr>
        <w:t>Dirección</w:t>
      </w:r>
      <w:r w:rsidRPr="00B36DE9">
        <w:rPr>
          <w:rFonts w:cs="Arial"/>
          <w:color w:val="595959" w:themeColor="text1" w:themeTint="A6"/>
          <w:sz w:val="24"/>
          <w:szCs w:val="24"/>
        </w:rPr>
        <w:t>: La Dirección de Desarrollo Rural y Social del H. Ayuntamiento de Colima.</w:t>
      </w:r>
    </w:p>
    <w:p w:rsidR="008841FC" w:rsidRPr="00B36DE9" w:rsidRDefault="008841FC" w:rsidP="008841FC">
      <w:pPr>
        <w:pStyle w:val="Prrafodelista"/>
        <w:numPr>
          <w:ilvl w:val="0"/>
          <w:numId w:val="13"/>
        </w:numPr>
        <w:spacing w:after="0"/>
        <w:jc w:val="both"/>
        <w:rPr>
          <w:rFonts w:cs="Arial"/>
          <w:color w:val="595959" w:themeColor="text1" w:themeTint="A6"/>
          <w:sz w:val="24"/>
          <w:szCs w:val="24"/>
        </w:rPr>
      </w:pPr>
      <w:r w:rsidRPr="00B36DE9">
        <w:rPr>
          <w:rFonts w:cs="Arial"/>
          <w:b/>
          <w:color w:val="595959" w:themeColor="text1" w:themeTint="A6"/>
          <w:sz w:val="24"/>
          <w:szCs w:val="24"/>
        </w:rPr>
        <w:t>Padrón</w:t>
      </w:r>
      <w:r w:rsidRPr="00B36DE9">
        <w:rPr>
          <w:rFonts w:cs="Arial"/>
          <w:color w:val="595959" w:themeColor="text1" w:themeTint="A6"/>
          <w:sz w:val="24"/>
          <w:szCs w:val="24"/>
        </w:rPr>
        <w:t>: El registro de las personas adultas mayores beneficiadas a través del Programa.</w:t>
      </w:r>
    </w:p>
    <w:p w:rsidR="008841FC" w:rsidRPr="00B36DE9" w:rsidRDefault="008841FC" w:rsidP="008841FC">
      <w:pPr>
        <w:pStyle w:val="Prrafodelista"/>
        <w:numPr>
          <w:ilvl w:val="0"/>
          <w:numId w:val="13"/>
        </w:numPr>
        <w:spacing w:after="0"/>
        <w:jc w:val="both"/>
        <w:rPr>
          <w:rFonts w:cs="Arial"/>
          <w:color w:val="595959" w:themeColor="text1" w:themeTint="A6"/>
          <w:sz w:val="24"/>
          <w:szCs w:val="24"/>
        </w:rPr>
      </w:pPr>
      <w:r w:rsidRPr="00B36DE9">
        <w:rPr>
          <w:rFonts w:cs="Arial"/>
          <w:b/>
          <w:color w:val="595959" w:themeColor="text1" w:themeTint="A6"/>
          <w:sz w:val="24"/>
          <w:szCs w:val="24"/>
        </w:rPr>
        <w:t xml:space="preserve">Persona adulta mayor: </w:t>
      </w:r>
      <w:r w:rsidRPr="00B36DE9">
        <w:rPr>
          <w:rFonts w:cs="Arial"/>
          <w:color w:val="595959" w:themeColor="text1" w:themeTint="A6"/>
          <w:sz w:val="24"/>
          <w:szCs w:val="24"/>
        </w:rPr>
        <w:t>Persona que cuenta con 60 años en adelante.</w:t>
      </w:r>
    </w:p>
    <w:p w:rsidR="00E528D2" w:rsidRPr="00B36DE9" w:rsidRDefault="00E528D2" w:rsidP="00F95952">
      <w:pPr>
        <w:pStyle w:val="Prrafodelista"/>
        <w:numPr>
          <w:ilvl w:val="0"/>
          <w:numId w:val="13"/>
        </w:numPr>
        <w:spacing w:after="0"/>
        <w:jc w:val="both"/>
        <w:rPr>
          <w:rFonts w:cs="Arial"/>
          <w:color w:val="595959" w:themeColor="text1" w:themeTint="A6"/>
          <w:sz w:val="24"/>
          <w:szCs w:val="24"/>
        </w:rPr>
      </w:pPr>
      <w:r w:rsidRPr="00B36DE9">
        <w:rPr>
          <w:rFonts w:cs="Arial"/>
          <w:b/>
          <w:color w:val="595959" w:themeColor="text1" w:themeTint="A6"/>
          <w:sz w:val="24"/>
          <w:szCs w:val="24"/>
        </w:rPr>
        <w:t>Programa</w:t>
      </w:r>
      <w:r w:rsidRPr="00B36DE9">
        <w:rPr>
          <w:rFonts w:cs="Arial"/>
          <w:color w:val="595959" w:themeColor="text1" w:themeTint="A6"/>
          <w:sz w:val="24"/>
          <w:szCs w:val="24"/>
        </w:rPr>
        <w:t>: El Programa Municipal Personas Adultas Mayores en Plenitud.</w:t>
      </w:r>
    </w:p>
    <w:p w:rsidR="008841FC" w:rsidRPr="00B36DE9" w:rsidRDefault="008841FC" w:rsidP="008841FC">
      <w:pPr>
        <w:pStyle w:val="Prrafodelista"/>
        <w:numPr>
          <w:ilvl w:val="0"/>
          <w:numId w:val="13"/>
        </w:numPr>
        <w:spacing w:after="0"/>
        <w:jc w:val="both"/>
        <w:rPr>
          <w:rFonts w:cs="Arial"/>
          <w:color w:val="595959" w:themeColor="text1" w:themeTint="A6"/>
          <w:sz w:val="24"/>
          <w:szCs w:val="24"/>
        </w:rPr>
      </w:pPr>
      <w:r w:rsidRPr="00B36DE9">
        <w:rPr>
          <w:rFonts w:cs="Arial"/>
          <w:b/>
          <w:color w:val="595959" w:themeColor="text1" w:themeTint="A6"/>
          <w:sz w:val="24"/>
          <w:szCs w:val="24"/>
        </w:rPr>
        <w:t>Reglas</w:t>
      </w:r>
      <w:r w:rsidRPr="00B36DE9">
        <w:rPr>
          <w:rFonts w:cs="Arial"/>
          <w:color w:val="595959" w:themeColor="text1" w:themeTint="A6"/>
          <w:sz w:val="24"/>
          <w:szCs w:val="24"/>
        </w:rPr>
        <w:t>: Las Reglas de Operación contenidas en el presente documento para la ejecución del Programa.</w:t>
      </w:r>
    </w:p>
    <w:p w:rsidR="008841FC" w:rsidRPr="00B36DE9" w:rsidRDefault="008841FC" w:rsidP="008841FC">
      <w:pPr>
        <w:pStyle w:val="Prrafodelista"/>
        <w:numPr>
          <w:ilvl w:val="0"/>
          <w:numId w:val="13"/>
        </w:numPr>
        <w:spacing w:after="0"/>
        <w:jc w:val="both"/>
        <w:rPr>
          <w:rFonts w:cs="Arial"/>
          <w:color w:val="595959" w:themeColor="text1" w:themeTint="A6"/>
          <w:sz w:val="24"/>
          <w:szCs w:val="24"/>
        </w:rPr>
      </w:pPr>
      <w:r w:rsidRPr="00B36DE9">
        <w:rPr>
          <w:rFonts w:cs="Arial"/>
          <w:b/>
          <w:color w:val="595959" w:themeColor="text1" w:themeTint="A6"/>
          <w:sz w:val="24"/>
          <w:szCs w:val="24"/>
        </w:rPr>
        <w:t>Situación de vulnerabilidad</w:t>
      </w:r>
      <w:r w:rsidRPr="00B36DE9">
        <w:rPr>
          <w:rFonts w:cs="Arial"/>
          <w:color w:val="595959" w:themeColor="text1" w:themeTint="A6"/>
          <w:sz w:val="24"/>
          <w:szCs w:val="24"/>
        </w:rPr>
        <w:t>: Cuando una persona o familia no tiene la capacidad de satisfacer sus necesidades básicas, atendiendo a diversos factores.</w:t>
      </w:r>
    </w:p>
    <w:p w:rsidR="00E528D2" w:rsidRPr="00B36DE9" w:rsidRDefault="00E528D2" w:rsidP="00F95952">
      <w:pPr>
        <w:pStyle w:val="Prrafodelista"/>
        <w:numPr>
          <w:ilvl w:val="0"/>
          <w:numId w:val="13"/>
        </w:numPr>
        <w:spacing w:after="0"/>
        <w:jc w:val="both"/>
        <w:rPr>
          <w:rFonts w:cs="Arial"/>
          <w:color w:val="595959" w:themeColor="text1" w:themeTint="A6"/>
          <w:sz w:val="24"/>
          <w:szCs w:val="24"/>
        </w:rPr>
      </w:pPr>
      <w:r w:rsidRPr="00B36DE9">
        <w:rPr>
          <w:rFonts w:cs="Arial"/>
          <w:b/>
          <w:color w:val="595959" w:themeColor="text1" w:themeTint="A6"/>
          <w:sz w:val="24"/>
          <w:szCs w:val="24"/>
        </w:rPr>
        <w:t>Solicitante</w:t>
      </w:r>
      <w:r w:rsidRPr="00B36DE9">
        <w:rPr>
          <w:rFonts w:cs="Arial"/>
          <w:color w:val="595959" w:themeColor="text1" w:themeTint="A6"/>
          <w:sz w:val="24"/>
          <w:szCs w:val="24"/>
        </w:rPr>
        <w:t>: La persona adulta mayor que presenta su solicitud de apoyo ante la Dirección.</w:t>
      </w:r>
    </w:p>
    <w:p w:rsidR="00E528D2" w:rsidRPr="00B36DE9" w:rsidRDefault="00E528D2" w:rsidP="00E528D2">
      <w:pPr>
        <w:spacing w:after="0" w:line="240" w:lineRule="auto"/>
        <w:rPr>
          <w:rFonts w:cs="Calibri"/>
          <w:color w:val="595959" w:themeColor="text1" w:themeTint="A6"/>
          <w:sz w:val="24"/>
          <w:szCs w:val="24"/>
        </w:rPr>
      </w:pPr>
    </w:p>
    <w:p w:rsidR="00645DEB" w:rsidRPr="00B36DE9" w:rsidRDefault="00645DEB" w:rsidP="00F95952">
      <w:pPr>
        <w:spacing w:after="0" w:line="240" w:lineRule="auto"/>
        <w:rPr>
          <w:rFonts w:cs="Calibri"/>
          <w:b/>
          <w:color w:val="595959" w:themeColor="text1" w:themeTint="A6"/>
          <w:sz w:val="24"/>
          <w:szCs w:val="24"/>
        </w:rPr>
      </w:pPr>
      <w:r w:rsidRPr="00B36DE9">
        <w:rPr>
          <w:rFonts w:cs="Calibri"/>
          <w:b/>
          <w:color w:val="595959" w:themeColor="text1" w:themeTint="A6"/>
          <w:sz w:val="24"/>
          <w:szCs w:val="24"/>
        </w:rPr>
        <w:t xml:space="preserve">OBJETIVO GENERAL </w:t>
      </w: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Contribuir a mejorar las condiciones de bienestar y socioeconómicas de la persona adulta mayor en situación de vulnerabilidad, mediante la entrega de un apoyo económico que permita satisfacer parte de sus necesidades y así mejorar su calidad de vida.</w:t>
      </w:r>
    </w:p>
    <w:p w:rsidR="00E528D2" w:rsidRPr="00B36DE9" w:rsidRDefault="00E528D2" w:rsidP="00E528D2">
      <w:pPr>
        <w:spacing w:after="0" w:line="240" w:lineRule="auto"/>
        <w:jc w:val="both"/>
        <w:rPr>
          <w:rFonts w:cs="Calibri"/>
          <w:color w:val="595959" w:themeColor="text1" w:themeTint="A6"/>
          <w:sz w:val="24"/>
          <w:szCs w:val="24"/>
        </w:rPr>
      </w:pPr>
    </w:p>
    <w:p w:rsidR="006C3152" w:rsidRPr="00B36DE9" w:rsidRDefault="00645DEB" w:rsidP="00E528D2">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OBJETIVOS ESPECÍFICOS:</w:t>
      </w:r>
    </w:p>
    <w:p w:rsidR="00645DEB" w:rsidRPr="00B36DE9" w:rsidRDefault="00E528D2" w:rsidP="00645DEB">
      <w:pPr>
        <w:pStyle w:val="Prrafodelista"/>
        <w:numPr>
          <w:ilvl w:val="0"/>
          <w:numId w:val="14"/>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Facilitar el acceso a recursos económicos para la satisfacción de sus necesidades básicas.</w:t>
      </w:r>
    </w:p>
    <w:p w:rsidR="00983A0C" w:rsidRPr="00B36DE9" w:rsidRDefault="00E528D2" w:rsidP="00983A0C">
      <w:pPr>
        <w:pStyle w:val="Prrafodelista"/>
        <w:numPr>
          <w:ilvl w:val="0"/>
          <w:numId w:val="14"/>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Motivar a las personas adultas mayores, a participar en actividades que le permitan mejorar su calidad de vida</w:t>
      </w:r>
      <w:r w:rsidR="00983A0C" w:rsidRPr="00B36DE9">
        <w:rPr>
          <w:rFonts w:cs="Calibri"/>
          <w:color w:val="595959" w:themeColor="text1" w:themeTint="A6"/>
          <w:sz w:val="24"/>
          <w:szCs w:val="24"/>
        </w:rPr>
        <w:t>.</w:t>
      </w:r>
    </w:p>
    <w:p w:rsidR="00983A0C" w:rsidRPr="00B36DE9" w:rsidRDefault="00983A0C" w:rsidP="00983A0C">
      <w:pPr>
        <w:pStyle w:val="Prrafodelista"/>
        <w:spacing w:after="0" w:line="240" w:lineRule="auto"/>
        <w:ind w:left="720"/>
        <w:jc w:val="both"/>
        <w:rPr>
          <w:rFonts w:cs="Calibri"/>
          <w:color w:val="595959" w:themeColor="text1" w:themeTint="A6"/>
          <w:sz w:val="24"/>
          <w:szCs w:val="24"/>
        </w:rPr>
      </w:pPr>
    </w:p>
    <w:p w:rsidR="007E3C6F" w:rsidRPr="00B36DE9" w:rsidRDefault="007E3C6F" w:rsidP="00983A0C">
      <w:pPr>
        <w:spacing w:after="0" w:line="240" w:lineRule="auto"/>
        <w:jc w:val="both"/>
        <w:rPr>
          <w:rFonts w:cs="Calibri"/>
          <w:b/>
          <w:color w:val="595959" w:themeColor="text1" w:themeTint="A6"/>
          <w:sz w:val="24"/>
          <w:szCs w:val="24"/>
        </w:rPr>
      </w:pPr>
    </w:p>
    <w:p w:rsidR="007E3C6F" w:rsidRPr="00B36DE9" w:rsidRDefault="007E3C6F" w:rsidP="00983A0C">
      <w:pPr>
        <w:spacing w:after="0" w:line="240" w:lineRule="auto"/>
        <w:jc w:val="both"/>
        <w:rPr>
          <w:rFonts w:cs="Calibri"/>
          <w:b/>
          <w:color w:val="595959" w:themeColor="text1" w:themeTint="A6"/>
          <w:sz w:val="24"/>
          <w:szCs w:val="24"/>
        </w:rPr>
      </w:pPr>
    </w:p>
    <w:p w:rsidR="007E3C6F" w:rsidRPr="00B36DE9" w:rsidRDefault="007E3C6F" w:rsidP="00983A0C">
      <w:pPr>
        <w:spacing w:after="0" w:line="240" w:lineRule="auto"/>
        <w:jc w:val="both"/>
        <w:rPr>
          <w:rFonts w:cs="Calibri"/>
          <w:b/>
          <w:color w:val="595959" w:themeColor="text1" w:themeTint="A6"/>
          <w:sz w:val="24"/>
          <w:szCs w:val="24"/>
        </w:rPr>
      </w:pPr>
    </w:p>
    <w:p w:rsidR="007E3C6F" w:rsidRPr="00B36DE9" w:rsidRDefault="007E3C6F" w:rsidP="00983A0C">
      <w:pPr>
        <w:spacing w:after="0" w:line="240" w:lineRule="auto"/>
        <w:jc w:val="both"/>
        <w:rPr>
          <w:rFonts w:cs="Calibri"/>
          <w:b/>
          <w:color w:val="595959" w:themeColor="text1" w:themeTint="A6"/>
          <w:sz w:val="24"/>
          <w:szCs w:val="24"/>
        </w:rPr>
      </w:pPr>
    </w:p>
    <w:p w:rsidR="007E3C6F" w:rsidRPr="00B36DE9" w:rsidRDefault="007E3C6F" w:rsidP="00983A0C">
      <w:pPr>
        <w:spacing w:after="0" w:line="240" w:lineRule="auto"/>
        <w:jc w:val="both"/>
        <w:rPr>
          <w:rFonts w:cs="Calibri"/>
          <w:b/>
          <w:color w:val="595959" w:themeColor="text1" w:themeTint="A6"/>
          <w:sz w:val="24"/>
          <w:szCs w:val="24"/>
        </w:rPr>
      </w:pPr>
    </w:p>
    <w:p w:rsidR="007E3C6F" w:rsidRPr="00B36DE9" w:rsidRDefault="007E3C6F" w:rsidP="00983A0C">
      <w:pPr>
        <w:spacing w:after="0" w:line="240" w:lineRule="auto"/>
        <w:jc w:val="both"/>
        <w:rPr>
          <w:rFonts w:cs="Calibri"/>
          <w:b/>
          <w:color w:val="595959" w:themeColor="text1" w:themeTint="A6"/>
          <w:sz w:val="24"/>
          <w:szCs w:val="24"/>
        </w:rPr>
      </w:pPr>
    </w:p>
    <w:p w:rsidR="00B36DE9" w:rsidRDefault="00B36DE9" w:rsidP="00983A0C">
      <w:pPr>
        <w:spacing w:after="0" w:line="240" w:lineRule="auto"/>
        <w:jc w:val="both"/>
        <w:rPr>
          <w:rFonts w:cs="Calibri"/>
          <w:b/>
          <w:color w:val="595959" w:themeColor="text1" w:themeTint="A6"/>
          <w:sz w:val="24"/>
          <w:szCs w:val="24"/>
        </w:rPr>
      </w:pPr>
    </w:p>
    <w:p w:rsidR="00B36DE9" w:rsidRDefault="00B36DE9" w:rsidP="00983A0C">
      <w:pPr>
        <w:spacing w:after="0" w:line="240" w:lineRule="auto"/>
        <w:jc w:val="both"/>
        <w:rPr>
          <w:rFonts w:cs="Calibri"/>
          <w:b/>
          <w:color w:val="595959" w:themeColor="text1" w:themeTint="A6"/>
          <w:sz w:val="24"/>
          <w:szCs w:val="24"/>
        </w:rPr>
      </w:pPr>
    </w:p>
    <w:p w:rsidR="00B36DE9" w:rsidRDefault="00B36DE9" w:rsidP="00983A0C">
      <w:pPr>
        <w:spacing w:after="0" w:line="240" w:lineRule="auto"/>
        <w:jc w:val="both"/>
        <w:rPr>
          <w:rFonts w:cs="Calibri"/>
          <w:b/>
          <w:color w:val="595959" w:themeColor="text1" w:themeTint="A6"/>
          <w:sz w:val="24"/>
          <w:szCs w:val="24"/>
        </w:rPr>
      </w:pPr>
    </w:p>
    <w:p w:rsidR="00645DEB" w:rsidRPr="00B36DE9" w:rsidRDefault="00645DEB" w:rsidP="00983A0C">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ALCANCE</w:t>
      </w:r>
    </w:p>
    <w:p w:rsidR="00983A0C" w:rsidRPr="00B36DE9" w:rsidRDefault="00E528D2" w:rsidP="00983A0C">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El programa busca contribuir a mejorar las condiciones de vida de las personas adultas mayores del municipio de Colima, garantizando un apoyo económico que les sea útil para satisfacer sus necesidades básicas.</w:t>
      </w:r>
    </w:p>
    <w:p w:rsidR="00645DEB" w:rsidRPr="00B36DE9" w:rsidRDefault="00645DEB" w:rsidP="00983A0C">
      <w:pPr>
        <w:spacing w:after="0" w:line="240" w:lineRule="auto"/>
        <w:jc w:val="both"/>
        <w:rPr>
          <w:rFonts w:cs="Calibri"/>
          <w:b/>
          <w:color w:val="595959" w:themeColor="text1" w:themeTint="A6"/>
          <w:sz w:val="24"/>
          <w:szCs w:val="24"/>
        </w:rPr>
      </w:pPr>
    </w:p>
    <w:p w:rsidR="00236C28" w:rsidRPr="00B36DE9" w:rsidRDefault="00645DEB" w:rsidP="00983A0C">
      <w:pPr>
        <w:spacing w:after="0" w:line="240" w:lineRule="auto"/>
        <w:jc w:val="both"/>
        <w:rPr>
          <w:rFonts w:cs="Calibri"/>
          <w:color w:val="595959" w:themeColor="text1" w:themeTint="A6"/>
          <w:sz w:val="24"/>
          <w:szCs w:val="24"/>
        </w:rPr>
      </w:pPr>
      <w:r w:rsidRPr="00B36DE9">
        <w:rPr>
          <w:rFonts w:cs="Calibri"/>
          <w:b/>
          <w:color w:val="595959" w:themeColor="text1" w:themeTint="A6"/>
          <w:sz w:val="24"/>
          <w:szCs w:val="24"/>
        </w:rPr>
        <w:t>COBERTURA</w:t>
      </w:r>
    </w:p>
    <w:p w:rsidR="00983A0C" w:rsidRPr="00B36DE9" w:rsidRDefault="00E528D2" w:rsidP="00983A0C">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Municipio de Colima.</w:t>
      </w:r>
    </w:p>
    <w:p w:rsidR="00983A0C" w:rsidRPr="00B36DE9" w:rsidRDefault="00983A0C" w:rsidP="00983A0C">
      <w:pPr>
        <w:spacing w:after="0" w:line="240" w:lineRule="auto"/>
        <w:jc w:val="both"/>
        <w:rPr>
          <w:rFonts w:cs="Calibri"/>
          <w:color w:val="595959" w:themeColor="text1" w:themeTint="A6"/>
          <w:sz w:val="24"/>
          <w:szCs w:val="24"/>
        </w:rPr>
      </w:pPr>
    </w:p>
    <w:p w:rsidR="00645DEB" w:rsidRPr="00B36DE9" w:rsidRDefault="00645DEB" w:rsidP="00983A0C">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POBLACIÓN OBJETIVO</w:t>
      </w:r>
    </w:p>
    <w:p w:rsidR="00983A0C" w:rsidRPr="00B36DE9" w:rsidRDefault="00E528D2" w:rsidP="00983A0C">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El programa va dirigido a la población adulta mayor de 60 años en adelante, que se encuentra en situación de vulnerabilidad, tanto de zona urbana como rural.</w:t>
      </w:r>
    </w:p>
    <w:p w:rsidR="00983A0C" w:rsidRPr="00B36DE9" w:rsidRDefault="00983A0C" w:rsidP="00983A0C">
      <w:pPr>
        <w:spacing w:after="0" w:line="240" w:lineRule="auto"/>
        <w:jc w:val="both"/>
        <w:rPr>
          <w:rFonts w:cs="Calibri"/>
          <w:color w:val="595959" w:themeColor="text1" w:themeTint="A6"/>
          <w:sz w:val="24"/>
          <w:szCs w:val="24"/>
        </w:rPr>
      </w:pPr>
    </w:p>
    <w:p w:rsidR="00E528D2" w:rsidRPr="00B36DE9" w:rsidRDefault="00645DEB" w:rsidP="00983A0C">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 xml:space="preserve">REQUISITOS </w:t>
      </w:r>
    </w:p>
    <w:p w:rsidR="00833779" w:rsidRPr="00B36DE9" w:rsidRDefault="00833779" w:rsidP="00983A0C">
      <w:pPr>
        <w:spacing w:after="0" w:line="240" w:lineRule="auto"/>
        <w:jc w:val="both"/>
        <w:rPr>
          <w:rFonts w:cs="Calibri"/>
          <w:color w:val="595959" w:themeColor="text1" w:themeTint="A6"/>
          <w:sz w:val="24"/>
          <w:szCs w:val="24"/>
        </w:rPr>
      </w:pPr>
    </w:p>
    <w:p w:rsidR="00E528D2" w:rsidRPr="00B36DE9" w:rsidRDefault="00E528D2" w:rsidP="00833779">
      <w:pPr>
        <w:pStyle w:val="Prrafodelista"/>
        <w:numPr>
          <w:ilvl w:val="0"/>
          <w:numId w:val="16"/>
        </w:numPr>
        <w:spacing w:after="0"/>
        <w:jc w:val="both"/>
        <w:rPr>
          <w:rFonts w:cs="Calibri"/>
          <w:color w:val="595959" w:themeColor="text1" w:themeTint="A6"/>
          <w:sz w:val="24"/>
          <w:szCs w:val="24"/>
        </w:rPr>
      </w:pPr>
      <w:r w:rsidRPr="00B36DE9">
        <w:rPr>
          <w:rFonts w:cs="Calibri"/>
          <w:color w:val="595959" w:themeColor="text1" w:themeTint="A6"/>
          <w:sz w:val="24"/>
          <w:szCs w:val="24"/>
        </w:rPr>
        <w:t>Tener 60 años cumplidos</w:t>
      </w:r>
      <w:r w:rsidR="00833779" w:rsidRPr="00B36DE9">
        <w:rPr>
          <w:rFonts w:cs="Calibri"/>
          <w:color w:val="595959" w:themeColor="text1" w:themeTint="A6"/>
          <w:sz w:val="24"/>
          <w:szCs w:val="24"/>
        </w:rPr>
        <w:t>.</w:t>
      </w:r>
    </w:p>
    <w:p w:rsidR="00E528D2" w:rsidRPr="00B36DE9" w:rsidRDefault="008841FC" w:rsidP="00833779">
      <w:pPr>
        <w:pStyle w:val="Prrafodelista"/>
        <w:numPr>
          <w:ilvl w:val="0"/>
          <w:numId w:val="16"/>
        </w:numPr>
        <w:spacing w:after="0"/>
        <w:jc w:val="both"/>
        <w:rPr>
          <w:rFonts w:cs="Calibri"/>
          <w:color w:val="595959" w:themeColor="text1" w:themeTint="A6"/>
          <w:sz w:val="24"/>
          <w:szCs w:val="24"/>
        </w:rPr>
      </w:pPr>
      <w:r w:rsidRPr="00B36DE9">
        <w:rPr>
          <w:rFonts w:cs="Calibri"/>
          <w:color w:val="595959" w:themeColor="text1" w:themeTint="A6"/>
          <w:sz w:val="24"/>
          <w:szCs w:val="24"/>
        </w:rPr>
        <w:t xml:space="preserve">Identificación oficial </w:t>
      </w:r>
      <w:r w:rsidR="00E528D2" w:rsidRPr="00B36DE9">
        <w:rPr>
          <w:rFonts w:cs="Calibri"/>
          <w:color w:val="595959" w:themeColor="text1" w:themeTint="A6"/>
          <w:sz w:val="24"/>
          <w:szCs w:val="24"/>
        </w:rPr>
        <w:t>(credencial para votar, pasaporte, cartilla m</w:t>
      </w:r>
      <w:r w:rsidR="00833779" w:rsidRPr="00B36DE9">
        <w:rPr>
          <w:rFonts w:cs="Calibri"/>
          <w:color w:val="595959" w:themeColor="text1" w:themeTint="A6"/>
          <w:sz w:val="24"/>
          <w:szCs w:val="24"/>
        </w:rPr>
        <w:t>ilitar o credencial del INAPAM).</w:t>
      </w:r>
    </w:p>
    <w:p w:rsidR="00E528D2" w:rsidRPr="00B36DE9" w:rsidRDefault="00E528D2" w:rsidP="00833779">
      <w:pPr>
        <w:pStyle w:val="Prrafodelista"/>
        <w:numPr>
          <w:ilvl w:val="0"/>
          <w:numId w:val="16"/>
        </w:numPr>
        <w:spacing w:after="0"/>
        <w:jc w:val="both"/>
        <w:rPr>
          <w:rFonts w:cs="Calibri"/>
          <w:color w:val="595959" w:themeColor="text1" w:themeTint="A6"/>
          <w:sz w:val="24"/>
          <w:szCs w:val="24"/>
        </w:rPr>
      </w:pPr>
      <w:r w:rsidRPr="00B36DE9">
        <w:rPr>
          <w:rFonts w:cs="Calibri"/>
          <w:color w:val="595959" w:themeColor="text1" w:themeTint="A6"/>
          <w:sz w:val="24"/>
          <w:szCs w:val="24"/>
        </w:rPr>
        <w:t>Comprobante de domicilio</w:t>
      </w:r>
      <w:r w:rsidR="008841FC" w:rsidRPr="00B36DE9">
        <w:rPr>
          <w:rFonts w:cs="Calibri"/>
          <w:color w:val="595959" w:themeColor="text1" w:themeTint="A6"/>
          <w:sz w:val="24"/>
          <w:szCs w:val="24"/>
        </w:rPr>
        <w:t xml:space="preserve"> en el municipio de Colima</w:t>
      </w:r>
      <w:r w:rsidRPr="00B36DE9">
        <w:rPr>
          <w:rFonts w:cs="Calibri"/>
          <w:color w:val="595959" w:themeColor="text1" w:themeTint="A6"/>
          <w:sz w:val="24"/>
          <w:szCs w:val="24"/>
        </w:rPr>
        <w:t xml:space="preserve"> (recibo</w:t>
      </w:r>
      <w:r w:rsidR="00366E72" w:rsidRPr="00B36DE9">
        <w:rPr>
          <w:rFonts w:cs="Calibri"/>
          <w:color w:val="595959" w:themeColor="text1" w:themeTint="A6"/>
          <w:sz w:val="24"/>
          <w:szCs w:val="24"/>
        </w:rPr>
        <w:t xml:space="preserve"> original</w:t>
      </w:r>
      <w:r w:rsidRPr="00B36DE9">
        <w:rPr>
          <w:rFonts w:cs="Calibri"/>
          <w:color w:val="595959" w:themeColor="text1" w:themeTint="A6"/>
          <w:sz w:val="24"/>
          <w:szCs w:val="24"/>
        </w:rPr>
        <w:t xml:space="preserve"> de luz, agua o predial, no</w:t>
      </w:r>
      <w:r w:rsidR="00833779" w:rsidRPr="00B36DE9">
        <w:rPr>
          <w:rFonts w:cs="Calibri"/>
          <w:color w:val="595959" w:themeColor="text1" w:themeTint="A6"/>
          <w:sz w:val="24"/>
          <w:szCs w:val="24"/>
        </w:rPr>
        <w:t xml:space="preserve"> mayor a tres meses de antigüedad).</w:t>
      </w:r>
    </w:p>
    <w:p w:rsidR="00E528D2" w:rsidRPr="00B36DE9" w:rsidRDefault="00E528D2" w:rsidP="00833779">
      <w:pPr>
        <w:pStyle w:val="Prrafodelista"/>
        <w:numPr>
          <w:ilvl w:val="0"/>
          <w:numId w:val="16"/>
        </w:numPr>
        <w:spacing w:after="0"/>
        <w:jc w:val="both"/>
        <w:rPr>
          <w:rFonts w:cs="Calibri"/>
          <w:color w:val="595959" w:themeColor="text1" w:themeTint="A6"/>
          <w:sz w:val="24"/>
          <w:szCs w:val="24"/>
        </w:rPr>
      </w:pPr>
      <w:r w:rsidRPr="00B36DE9">
        <w:rPr>
          <w:rFonts w:cs="Calibri"/>
          <w:color w:val="595959" w:themeColor="text1" w:themeTint="A6"/>
          <w:sz w:val="24"/>
          <w:szCs w:val="24"/>
        </w:rPr>
        <w:t>Clave Única de Registr</w:t>
      </w:r>
      <w:r w:rsidR="00833779" w:rsidRPr="00B36DE9">
        <w:rPr>
          <w:rFonts w:cs="Calibri"/>
          <w:color w:val="595959" w:themeColor="text1" w:themeTint="A6"/>
          <w:sz w:val="24"/>
          <w:szCs w:val="24"/>
        </w:rPr>
        <w:t>o de Población (CURP) escaneada.</w:t>
      </w:r>
    </w:p>
    <w:p w:rsidR="00E528D2" w:rsidRPr="00B36DE9" w:rsidRDefault="00983A0C" w:rsidP="00833779">
      <w:pPr>
        <w:pStyle w:val="Prrafodelista"/>
        <w:numPr>
          <w:ilvl w:val="0"/>
          <w:numId w:val="16"/>
        </w:numPr>
        <w:spacing w:after="0"/>
        <w:jc w:val="both"/>
        <w:rPr>
          <w:rFonts w:cs="Calibri"/>
          <w:color w:val="595959" w:themeColor="text1" w:themeTint="A6"/>
          <w:sz w:val="24"/>
          <w:szCs w:val="24"/>
        </w:rPr>
      </w:pPr>
      <w:r w:rsidRPr="00B36DE9">
        <w:rPr>
          <w:rFonts w:cs="Calibri"/>
          <w:color w:val="595959" w:themeColor="text1" w:themeTint="A6"/>
          <w:sz w:val="24"/>
          <w:szCs w:val="24"/>
        </w:rPr>
        <w:t>Proporcionar tres</w:t>
      </w:r>
      <w:r w:rsidR="00E528D2" w:rsidRPr="00B36DE9">
        <w:rPr>
          <w:rFonts w:cs="Calibri"/>
          <w:color w:val="595959" w:themeColor="text1" w:themeTint="A6"/>
          <w:sz w:val="24"/>
          <w:szCs w:val="24"/>
        </w:rPr>
        <w:t xml:space="preserve"> números telefónicos</w:t>
      </w:r>
      <w:r w:rsidRPr="00B36DE9">
        <w:rPr>
          <w:rFonts w:cs="Calibri"/>
          <w:color w:val="595959" w:themeColor="text1" w:themeTint="A6"/>
          <w:sz w:val="24"/>
          <w:szCs w:val="24"/>
        </w:rPr>
        <w:t xml:space="preserve"> de contacto</w:t>
      </w:r>
      <w:r w:rsidR="00E528D2" w:rsidRPr="00B36DE9">
        <w:rPr>
          <w:rFonts w:cs="Calibri"/>
          <w:color w:val="595959" w:themeColor="text1" w:themeTint="A6"/>
          <w:sz w:val="24"/>
          <w:szCs w:val="24"/>
        </w:rPr>
        <w:t xml:space="preserve"> (el propi</w:t>
      </w:r>
      <w:r w:rsidR="00833779" w:rsidRPr="00B36DE9">
        <w:rPr>
          <w:rFonts w:cs="Calibri"/>
          <w:color w:val="595959" w:themeColor="text1" w:themeTint="A6"/>
          <w:sz w:val="24"/>
          <w:szCs w:val="24"/>
        </w:rPr>
        <w:t>o, de familiar y amigo o vecino</w:t>
      </w:r>
      <w:r w:rsidR="006C3152" w:rsidRPr="00B36DE9">
        <w:rPr>
          <w:rFonts w:cs="Calibri"/>
          <w:color w:val="595959" w:themeColor="text1" w:themeTint="A6"/>
          <w:sz w:val="24"/>
          <w:szCs w:val="24"/>
        </w:rPr>
        <w:t>)</w:t>
      </w:r>
      <w:r w:rsidR="00833779" w:rsidRPr="00B36DE9">
        <w:rPr>
          <w:rFonts w:cs="Calibri"/>
          <w:color w:val="595959" w:themeColor="text1" w:themeTint="A6"/>
          <w:sz w:val="24"/>
          <w:szCs w:val="24"/>
        </w:rPr>
        <w:t>.</w:t>
      </w:r>
    </w:p>
    <w:p w:rsidR="00E528D2" w:rsidRPr="00B36DE9" w:rsidRDefault="00E528D2" w:rsidP="00833779">
      <w:pPr>
        <w:pStyle w:val="Prrafodelista"/>
        <w:numPr>
          <w:ilvl w:val="0"/>
          <w:numId w:val="16"/>
        </w:numPr>
        <w:spacing w:after="0"/>
        <w:jc w:val="both"/>
        <w:rPr>
          <w:rFonts w:cs="Calibri"/>
          <w:color w:val="595959" w:themeColor="text1" w:themeTint="A6"/>
          <w:sz w:val="24"/>
          <w:szCs w:val="24"/>
        </w:rPr>
      </w:pPr>
      <w:r w:rsidRPr="00B36DE9">
        <w:rPr>
          <w:rFonts w:cs="Calibri"/>
          <w:color w:val="595959" w:themeColor="text1" w:themeTint="A6"/>
          <w:sz w:val="24"/>
          <w:szCs w:val="24"/>
        </w:rPr>
        <w:t>Brindar la información necesaria para el estudio socioeconómico, durante la visita domiciliaria.</w:t>
      </w:r>
    </w:p>
    <w:p w:rsidR="00833779" w:rsidRPr="00B36DE9" w:rsidRDefault="00833779" w:rsidP="00833779">
      <w:pPr>
        <w:spacing w:after="0" w:line="240" w:lineRule="auto"/>
        <w:ind w:left="720"/>
        <w:jc w:val="both"/>
        <w:rPr>
          <w:rFonts w:cs="Calibri"/>
          <w:color w:val="595959" w:themeColor="text1" w:themeTint="A6"/>
          <w:sz w:val="24"/>
          <w:szCs w:val="24"/>
        </w:rPr>
      </w:pPr>
    </w:p>
    <w:p w:rsidR="00E528D2" w:rsidRPr="00B36DE9" w:rsidRDefault="00645DEB" w:rsidP="00833779">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CRITERIOS DE ELEGIBILIDAD</w:t>
      </w:r>
    </w:p>
    <w:p w:rsidR="006C3152" w:rsidRPr="00B36DE9" w:rsidRDefault="006C3152" w:rsidP="00833779">
      <w:pPr>
        <w:spacing w:after="0" w:line="240" w:lineRule="auto"/>
        <w:jc w:val="both"/>
        <w:rPr>
          <w:rFonts w:cs="Calibri"/>
          <w:b/>
          <w:color w:val="595959" w:themeColor="text1" w:themeTint="A6"/>
          <w:sz w:val="24"/>
          <w:szCs w:val="24"/>
        </w:rPr>
      </w:pPr>
    </w:p>
    <w:p w:rsidR="00E528D2" w:rsidRPr="00B36DE9" w:rsidRDefault="00E528D2" w:rsidP="00B36DE9">
      <w:pPr>
        <w:pStyle w:val="Prrafodelista"/>
        <w:numPr>
          <w:ilvl w:val="0"/>
          <w:numId w:val="28"/>
        </w:numPr>
        <w:spacing w:after="0"/>
        <w:rPr>
          <w:rFonts w:cs="Calibri"/>
          <w:color w:val="595959" w:themeColor="text1" w:themeTint="A6"/>
          <w:sz w:val="24"/>
          <w:szCs w:val="24"/>
        </w:rPr>
      </w:pPr>
      <w:r w:rsidRPr="00B36DE9">
        <w:rPr>
          <w:rFonts w:cs="Calibri"/>
          <w:color w:val="595959" w:themeColor="text1" w:themeTint="A6"/>
          <w:sz w:val="24"/>
          <w:szCs w:val="24"/>
        </w:rPr>
        <w:t xml:space="preserve">Que acredite tener cumplidos 60 </w:t>
      </w:r>
      <w:r w:rsidR="00833779" w:rsidRPr="00B36DE9">
        <w:rPr>
          <w:rFonts w:cs="Calibri"/>
          <w:color w:val="595959" w:themeColor="text1" w:themeTint="A6"/>
          <w:sz w:val="24"/>
          <w:szCs w:val="24"/>
        </w:rPr>
        <w:t>años al momento de la solicitud.</w:t>
      </w:r>
    </w:p>
    <w:p w:rsidR="00E528D2" w:rsidRPr="00B36DE9" w:rsidRDefault="00E528D2" w:rsidP="00B36DE9">
      <w:pPr>
        <w:pStyle w:val="Prrafodelista"/>
        <w:numPr>
          <w:ilvl w:val="0"/>
          <w:numId w:val="28"/>
        </w:numPr>
        <w:spacing w:after="0"/>
        <w:rPr>
          <w:rFonts w:cs="Calibri"/>
          <w:color w:val="595959" w:themeColor="text1" w:themeTint="A6"/>
          <w:sz w:val="24"/>
          <w:szCs w:val="24"/>
        </w:rPr>
      </w:pPr>
      <w:r w:rsidRPr="00B36DE9">
        <w:rPr>
          <w:rFonts w:cs="Calibri"/>
          <w:color w:val="595959" w:themeColor="text1" w:themeTint="A6"/>
          <w:sz w:val="24"/>
          <w:szCs w:val="24"/>
        </w:rPr>
        <w:t>Que acredite su domicilio</w:t>
      </w:r>
      <w:r w:rsidR="00833779" w:rsidRPr="00B36DE9">
        <w:rPr>
          <w:rFonts w:cs="Calibri"/>
          <w:color w:val="595959" w:themeColor="text1" w:themeTint="A6"/>
          <w:sz w:val="24"/>
          <w:szCs w:val="24"/>
        </w:rPr>
        <w:t xml:space="preserve"> dentro del municipio de Colima.</w:t>
      </w:r>
    </w:p>
    <w:p w:rsidR="00E528D2" w:rsidRPr="00B36DE9" w:rsidRDefault="00E528D2" w:rsidP="00B36DE9">
      <w:pPr>
        <w:pStyle w:val="Prrafodelista"/>
        <w:numPr>
          <w:ilvl w:val="0"/>
          <w:numId w:val="28"/>
        </w:numPr>
        <w:spacing w:after="0"/>
        <w:jc w:val="both"/>
        <w:rPr>
          <w:rFonts w:cs="Calibri"/>
          <w:color w:val="595959" w:themeColor="text1" w:themeTint="A6"/>
          <w:sz w:val="24"/>
          <w:szCs w:val="24"/>
        </w:rPr>
      </w:pPr>
      <w:r w:rsidRPr="00B36DE9">
        <w:rPr>
          <w:rFonts w:cs="Calibri"/>
          <w:color w:val="595959" w:themeColor="text1" w:themeTint="A6"/>
          <w:sz w:val="24"/>
          <w:szCs w:val="24"/>
        </w:rPr>
        <w:t>Deberá brindar la información para el llenado del estudio socioeconómico durante la visita en el domicilio, para la valoración de la situación de vulnerabilidad en que se encuentre.</w:t>
      </w:r>
    </w:p>
    <w:p w:rsidR="00E528D2" w:rsidRPr="00B36DE9" w:rsidRDefault="00E528D2" w:rsidP="00E528D2">
      <w:pPr>
        <w:spacing w:after="0" w:line="240" w:lineRule="auto"/>
        <w:rPr>
          <w:rFonts w:cs="Calibri"/>
          <w:color w:val="595959" w:themeColor="text1" w:themeTint="A6"/>
          <w:sz w:val="24"/>
          <w:szCs w:val="24"/>
        </w:rPr>
      </w:pPr>
    </w:p>
    <w:p w:rsidR="00645DEB" w:rsidRPr="00B36DE9" w:rsidRDefault="00645DEB" w:rsidP="00833779">
      <w:pPr>
        <w:spacing w:after="0" w:line="240" w:lineRule="auto"/>
        <w:jc w:val="both"/>
        <w:rPr>
          <w:rFonts w:cs="Calibri"/>
          <w:color w:val="595959" w:themeColor="text1" w:themeTint="A6"/>
          <w:sz w:val="24"/>
          <w:szCs w:val="24"/>
        </w:rPr>
      </w:pPr>
    </w:p>
    <w:p w:rsidR="00645DEB" w:rsidRPr="00B36DE9" w:rsidRDefault="00645DEB" w:rsidP="00833779">
      <w:pPr>
        <w:spacing w:after="0" w:line="240" w:lineRule="auto"/>
        <w:jc w:val="both"/>
        <w:rPr>
          <w:rFonts w:cs="Calibri"/>
          <w:color w:val="595959" w:themeColor="text1" w:themeTint="A6"/>
          <w:sz w:val="24"/>
          <w:szCs w:val="24"/>
        </w:rPr>
      </w:pPr>
    </w:p>
    <w:p w:rsidR="00645DEB" w:rsidRPr="00B36DE9" w:rsidRDefault="00645DEB" w:rsidP="00833779">
      <w:pPr>
        <w:spacing w:after="0" w:line="240" w:lineRule="auto"/>
        <w:jc w:val="both"/>
        <w:rPr>
          <w:rFonts w:cs="Calibri"/>
          <w:color w:val="595959" w:themeColor="text1" w:themeTint="A6"/>
          <w:sz w:val="24"/>
          <w:szCs w:val="24"/>
        </w:rPr>
      </w:pPr>
    </w:p>
    <w:p w:rsidR="00645DEB" w:rsidRPr="00B36DE9" w:rsidRDefault="00645DEB" w:rsidP="00833779">
      <w:pPr>
        <w:spacing w:after="0" w:line="240" w:lineRule="auto"/>
        <w:jc w:val="both"/>
        <w:rPr>
          <w:rFonts w:cs="Calibri"/>
          <w:color w:val="595959" w:themeColor="text1" w:themeTint="A6"/>
          <w:sz w:val="24"/>
          <w:szCs w:val="24"/>
        </w:rPr>
      </w:pPr>
    </w:p>
    <w:p w:rsidR="00645DEB" w:rsidRPr="00B36DE9" w:rsidRDefault="00645DEB" w:rsidP="00833779">
      <w:pPr>
        <w:spacing w:after="0" w:line="240" w:lineRule="auto"/>
        <w:jc w:val="both"/>
        <w:rPr>
          <w:rFonts w:cs="Calibri"/>
          <w:color w:val="595959" w:themeColor="text1" w:themeTint="A6"/>
          <w:sz w:val="24"/>
          <w:szCs w:val="24"/>
        </w:rPr>
      </w:pPr>
    </w:p>
    <w:p w:rsidR="00B36DE9" w:rsidRDefault="00B36DE9" w:rsidP="00833779">
      <w:pPr>
        <w:spacing w:after="0" w:line="240" w:lineRule="auto"/>
        <w:jc w:val="both"/>
        <w:rPr>
          <w:rFonts w:cs="Calibri"/>
          <w:color w:val="595959" w:themeColor="text1" w:themeTint="A6"/>
          <w:sz w:val="24"/>
          <w:szCs w:val="24"/>
        </w:rPr>
      </w:pPr>
    </w:p>
    <w:p w:rsidR="00B36DE9" w:rsidRDefault="00B36DE9" w:rsidP="00833779">
      <w:pPr>
        <w:spacing w:after="0" w:line="240" w:lineRule="auto"/>
        <w:jc w:val="both"/>
        <w:rPr>
          <w:rFonts w:cs="Calibri"/>
          <w:color w:val="595959" w:themeColor="text1" w:themeTint="A6"/>
          <w:sz w:val="24"/>
          <w:szCs w:val="24"/>
        </w:rPr>
      </w:pPr>
    </w:p>
    <w:p w:rsidR="00B36DE9" w:rsidRDefault="00B36DE9" w:rsidP="00833779">
      <w:pPr>
        <w:spacing w:after="0" w:line="240" w:lineRule="auto"/>
        <w:jc w:val="both"/>
        <w:rPr>
          <w:rFonts w:cs="Calibri"/>
          <w:color w:val="595959" w:themeColor="text1" w:themeTint="A6"/>
          <w:sz w:val="24"/>
          <w:szCs w:val="24"/>
        </w:rPr>
      </w:pPr>
    </w:p>
    <w:p w:rsidR="00B36DE9" w:rsidRDefault="00B36DE9" w:rsidP="00833779">
      <w:pPr>
        <w:spacing w:after="0" w:line="240" w:lineRule="auto"/>
        <w:jc w:val="both"/>
        <w:rPr>
          <w:rFonts w:cs="Calibri"/>
          <w:color w:val="595959" w:themeColor="text1" w:themeTint="A6"/>
          <w:sz w:val="24"/>
          <w:szCs w:val="24"/>
        </w:rPr>
      </w:pPr>
    </w:p>
    <w:p w:rsidR="00833779" w:rsidRPr="00B36DE9" w:rsidRDefault="00E528D2" w:rsidP="00833779">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Se dará prioridad a las personas adultas mayores que ya cuenten con el apoyo del Programa, siempre y cuando sigan cumpliendo con los requisitos del mismo, así como los solicitantes de nuevo ingreso que presenten alguna discapacidad, estén postrados en cama o cuyo estado sea de extrema pobreza, de conformidad con lo verificado en la visita domiciliaria.</w:t>
      </w:r>
    </w:p>
    <w:p w:rsidR="00833779" w:rsidRPr="00B36DE9" w:rsidRDefault="00833779" w:rsidP="00833779">
      <w:pPr>
        <w:spacing w:after="0" w:line="240" w:lineRule="auto"/>
        <w:jc w:val="both"/>
        <w:rPr>
          <w:rFonts w:cs="Calibri"/>
          <w:color w:val="595959" w:themeColor="text1" w:themeTint="A6"/>
          <w:sz w:val="24"/>
          <w:szCs w:val="24"/>
        </w:rPr>
      </w:pPr>
    </w:p>
    <w:p w:rsidR="00833779" w:rsidRPr="00B36DE9" w:rsidRDefault="00645DEB" w:rsidP="00833779">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MECANISMO DE SELECCIÓN DE BENEFICIARIOS</w:t>
      </w: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Se emitirá convocatoria para la recepción de solicitudes por parte de las personas adultas mayores interesadas en inscribirse en el Programa, así como para actualizar la información de los que ya estuvieren inscritos en el ejercicio fiscal anterior, para lo cual se establecerá un número máximo de beneficiarios en atención a la disponibilidad presupuestal del Programa y la priorización atenderá a los criterios de elegibilidad establecidos en las presentes Reglas.</w:t>
      </w:r>
    </w:p>
    <w:p w:rsidR="00E528D2" w:rsidRPr="00B36DE9" w:rsidRDefault="00E528D2" w:rsidP="00E528D2">
      <w:pPr>
        <w:spacing w:after="0" w:line="240" w:lineRule="auto"/>
        <w:jc w:val="both"/>
        <w:rPr>
          <w:rFonts w:cs="Calibri"/>
          <w:color w:val="595959" w:themeColor="text1" w:themeTint="A6"/>
          <w:sz w:val="24"/>
          <w:szCs w:val="24"/>
        </w:rPr>
      </w:pP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En la Dirección</w:t>
      </w:r>
      <w:r w:rsidR="00833779" w:rsidRPr="00B36DE9">
        <w:rPr>
          <w:rFonts w:cs="Calibri"/>
          <w:color w:val="595959" w:themeColor="text1" w:themeTint="A6"/>
          <w:sz w:val="24"/>
          <w:szCs w:val="24"/>
        </w:rPr>
        <w:t xml:space="preserve"> de Desarrollo Rural y Social</w:t>
      </w:r>
      <w:r w:rsidRPr="00B36DE9">
        <w:rPr>
          <w:rFonts w:cs="Calibri"/>
          <w:color w:val="595959" w:themeColor="text1" w:themeTint="A6"/>
          <w:sz w:val="24"/>
          <w:szCs w:val="24"/>
        </w:rPr>
        <w:t xml:space="preserve"> se recibirán las solicitudes de nuevo ingreso y actualización de documentos de los ya inscritos, se procederá a la verificación de la documentación entregada y pasará al último filtro para la visita domiciliaria. Al cierre de la convocatoria, en breve término, la Dirección emitirá la propuesta del listado final de beneficiarios, para que sean validados por la Comisión de Salud Pública y Grupos Vulnerables del H. Cabildo.</w:t>
      </w:r>
    </w:p>
    <w:p w:rsidR="00E528D2" w:rsidRPr="00B36DE9" w:rsidRDefault="00E528D2" w:rsidP="00E528D2">
      <w:pPr>
        <w:spacing w:after="0" w:line="240" w:lineRule="auto"/>
        <w:jc w:val="both"/>
        <w:rPr>
          <w:rFonts w:cs="Calibri"/>
          <w:color w:val="595959" w:themeColor="text1" w:themeTint="A6"/>
          <w:sz w:val="24"/>
          <w:szCs w:val="24"/>
        </w:rPr>
      </w:pPr>
    </w:p>
    <w:p w:rsidR="00833779" w:rsidRPr="00B36DE9" w:rsidRDefault="00645DEB" w:rsidP="00B36DE9">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CARACTERÍSTICAS DE LOS APOYOS</w:t>
      </w:r>
    </w:p>
    <w:p w:rsidR="00E528D2" w:rsidRPr="00B36DE9" w:rsidRDefault="00E528D2" w:rsidP="00E528D2">
      <w:pPr>
        <w:spacing w:after="0" w:line="240" w:lineRule="auto"/>
        <w:rPr>
          <w:rFonts w:cs="Calibri"/>
          <w:color w:val="595959" w:themeColor="text1" w:themeTint="A6"/>
          <w:sz w:val="24"/>
          <w:szCs w:val="24"/>
        </w:rPr>
      </w:pPr>
      <w:r w:rsidRPr="00B36DE9">
        <w:rPr>
          <w:rFonts w:cs="Calibri"/>
          <w:color w:val="595959" w:themeColor="text1" w:themeTint="A6"/>
          <w:sz w:val="24"/>
          <w:szCs w:val="24"/>
        </w:rPr>
        <w:t>Económico, en efectivo.</w:t>
      </w:r>
    </w:p>
    <w:p w:rsidR="00E528D2" w:rsidRPr="00B36DE9" w:rsidRDefault="00E528D2" w:rsidP="00E528D2">
      <w:pPr>
        <w:spacing w:after="0" w:line="240" w:lineRule="auto"/>
        <w:jc w:val="both"/>
        <w:rPr>
          <w:rFonts w:cs="Calibri"/>
          <w:color w:val="595959" w:themeColor="text1" w:themeTint="A6"/>
          <w:sz w:val="24"/>
          <w:szCs w:val="24"/>
        </w:rPr>
      </w:pP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 xml:space="preserve">El apoyo consiste en la entrega de </w:t>
      </w:r>
      <w:r w:rsidR="007D3F2E" w:rsidRPr="00B36DE9">
        <w:rPr>
          <w:rFonts w:cs="Calibri"/>
          <w:color w:val="595959" w:themeColor="text1" w:themeTint="A6"/>
          <w:sz w:val="24"/>
          <w:szCs w:val="24"/>
        </w:rPr>
        <w:t>112</w:t>
      </w:r>
      <w:r w:rsidRPr="00B36DE9">
        <w:rPr>
          <w:rFonts w:cs="Calibri"/>
          <w:color w:val="595959" w:themeColor="text1" w:themeTint="A6"/>
          <w:sz w:val="24"/>
          <w:szCs w:val="24"/>
        </w:rPr>
        <w:t xml:space="preserve"> becas de $1,200 pesos mensuales</w:t>
      </w:r>
      <w:r w:rsidR="00BC3286" w:rsidRPr="00B36DE9">
        <w:rPr>
          <w:rFonts w:cs="Calibri"/>
          <w:color w:val="595959" w:themeColor="text1" w:themeTint="A6"/>
          <w:sz w:val="24"/>
          <w:szCs w:val="24"/>
        </w:rPr>
        <w:t>.</w:t>
      </w:r>
      <w:r w:rsidRPr="00B36DE9">
        <w:rPr>
          <w:rFonts w:cs="Calibri"/>
          <w:color w:val="595959" w:themeColor="text1" w:themeTint="A6"/>
          <w:sz w:val="24"/>
          <w:szCs w:val="24"/>
        </w:rPr>
        <w:t xml:space="preserve"> </w:t>
      </w:r>
      <w:r w:rsidR="00BC3286" w:rsidRPr="00B36DE9">
        <w:rPr>
          <w:rFonts w:cs="Calibri"/>
          <w:color w:val="595959" w:themeColor="text1" w:themeTint="A6"/>
          <w:sz w:val="24"/>
          <w:szCs w:val="24"/>
        </w:rPr>
        <w:t>S</w:t>
      </w:r>
      <w:r w:rsidRPr="00B36DE9">
        <w:rPr>
          <w:rFonts w:cs="Calibri"/>
          <w:color w:val="595959" w:themeColor="text1" w:themeTint="A6"/>
          <w:sz w:val="24"/>
          <w:szCs w:val="24"/>
        </w:rPr>
        <w:t xml:space="preserve">erán </w:t>
      </w:r>
      <w:r w:rsidR="007D3F2E" w:rsidRPr="00B36DE9">
        <w:rPr>
          <w:rFonts w:cs="Calibri"/>
          <w:b/>
          <w:color w:val="595959" w:themeColor="text1" w:themeTint="A6"/>
          <w:sz w:val="24"/>
          <w:szCs w:val="24"/>
        </w:rPr>
        <w:t>5</w:t>
      </w:r>
      <w:r w:rsidRPr="00B36DE9">
        <w:rPr>
          <w:rFonts w:cs="Calibri"/>
          <w:color w:val="595959" w:themeColor="text1" w:themeTint="A6"/>
          <w:sz w:val="24"/>
          <w:szCs w:val="24"/>
        </w:rPr>
        <w:t xml:space="preserve"> pagos que se programa</w:t>
      </w:r>
      <w:r w:rsidR="00BC3286" w:rsidRPr="00B36DE9">
        <w:rPr>
          <w:rFonts w:cs="Calibri"/>
          <w:color w:val="595959" w:themeColor="text1" w:themeTint="A6"/>
          <w:sz w:val="24"/>
          <w:szCs w:val="24"/>
        </w:rPr>
        <w:t>ran</w:t>
      </w:r>
      <w:r w:rsidRPr="00B36DE9">
        <w:rPr>
          <w:rFonts w:cs="Calibri"/>
          <w:color w:val="595959" w:themeColor="text1" w:themeTint="A6"/>
          <w:sz w:val="24"/>
          <w:szCs w:val="24"/>
        </w:rPr>
        <w:t xml:space="preserve"> de acuerdo al proceso interno de disposición de recursos, correspondie</w:t>
      </w:r>
      <w:r w:rsidR="00E63501">
        <w:rPr>
          <w:rFonts w:cs="Calibri"/>
          <w:color w:val="595959" w:themeColor="text1" w:themeTint="A6"/>
          <w:sz w:val="24"/>
          <w:szCs w:val="24"/>
        </w:rPr>
        <w:t xml:space="preserve">nte al periodo marzo a julio </w:t>
      </w:r>
      <w:r w:rsidRPr="00B36DE9">
        <w:rPr>
          <w:rFonts w:cs="Calibri"/>
          <w:color w:val="595959" w:themeColor="text1" w:themeTint="A6"/>
          <w:sz w:val="24"/>
          <w:szCs w:val="24"/>
        </w:rPr>
        <w:t xml:space="preserve"> 2021.</w:t>
      </w:r>
    </w:p>
    <w:p w:rsidR="00E528D2" w:rsidRPr="00B36DE9" w:rsidRDefault="00E528D2" w:rsidP="00E528D2">
      <w:pPr>
        <w:spacing w:after="0" w:line="240" w:lineRule="auto"/>
        <w:jc w:val="both"/>
        <w:rPr>
          <w:rFonts w:cs="Calibri"/>
          <w:color w:val="595959" w:themeColor="text1" w:themeTint="A6"/>
          <w:sz w:val="24"/>
          <w:szCs w:val="24"/>
        </w:rPr>
      </w:pPr>
    </w:p>
    <w:p w:rsidR="00833779" w:rsidRPr="00B36DE9" w:rsidRDefault="00645DEB" w:rsidP="00E528D2">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DERECHOS Y OBLIGACIONES DE LOS BENEFICIARIOS</w:t>
      </w:r>
      <w:bookmarkStart w:id="0" w:name="_GoBack"/>
      <w:bookmarkEnd w:id="0"/>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La Dirección estará obligada a velar por el adecuado manejo de los recursos conforme a las presentes Reglas.</w:t>
      </w:r>
    </w:p>
    <w:p w:rsidR="00B36DE9" w:rsidRDefault="00B36DE9" w:rsidP="00E528D2">
      <w:pPr>
        <w:spacing w:after="0" w:line="240" w:lineRule="auto"/>
        <w:jc w:val="both"/>
        <w:rPr>
          <w:rFonts w:cs="Calibri"/>
          <w:color w:val="595959" w:themeColor="text1" w:themeTint="A6"/>
          <w:sz w:val="24"/>
          <w:szCs w:val="24"/>
        </w:rPr>
      </w:pPr>
    </w:p>
    <w:p w:rsidR="007E3C6F" w:rsidRDefault="00E528D2" w:rsidP="00E528D2">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Los beneficiarios tienen derecho a:</w:t>
      </w:r>
    </w:p>
    <w:p w:rsidR="00B36DE9" w:rsidRPr="00B36DE9" w:rsidRDefault="00B36DE9" w:rsidP="00E528D2">
      <w:pPr>
        <w:spacing w:after="0" w:line="240" w:lineRule="auto"/>
        <w:jc w:val="both"/>
        <w:rPr>
          <w:rFonts w:cs="Calibri"/>
          <w:b/>
          <w:color w:val="595959" w:themeColor="text1" w:themeTint="A6"/>
          <w:sz w:val="24"/>
          <w:szCs w:val="24"/>
        </w:rPr>
      </w:pPr>
    </w:p>
    <w:p w:rsidR="00E528D2" w:rsidRPr="00B36DE9" w:rsidRDefault="00E528D2" w:rsidP="00B36DE9">
      <w:pPr>
        <w:pStyle w:val="Prrafodelista"/>
        <w:numPr>
          <w:ilvl w:val="0"/>
          <w:numId w:val="29"/>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Recibir información oportuna del Programa.</w:t>
      </w:r>
    </w:p>
    <w:p w:rsidR="00E528D2" w:rsidRPr="00B36DE9" w:rsidRDefault="00E528D2" w:rsidP="00B36DE9">
      <w:pPr>
        <w:pStyle w:val="Prrafodelista"/>
        <w:numPr>
          <w:ilvl w:val="0"/>
          <w:numId w:val="29"/>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Recibir un trato digno por parte de los responsables del Programa.</w:t>
      </w:r>
    </w:p>
    <w:p w:rsidR="00E528D2" w:rsidRDefault="00E528D2" w:rsidP="00B36DE9">
      <w:pPr>
        <w:pStyle w:val="Prrafodelista"/>
        <w:numPr>
          <w:ilvl w:val="0"/>
          <w:numId w:val="29"/>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La reserva de su información personal conforme a la normatividad aplicable.</w:t>
      </w:r>
    </w:p>
    <w:p w:rsidR="00B36DE9" w:rsidRDefault="00B36DE9" w:rsidP="00B36DE9">
      <w:pPr>
        <w:spacing w:after="0" w:line="240" w:lineRule="auto"/>
        <w:jc w:val="both"/>
        <w:rPr>
          <w:rFonts w:cs="Calibri"/>
          <w:color w:val="595959" w:themeColor="text1" w:themeTint="A6"/>
          <w:sz w:val="24"/>
          <w:szCs w:val="24"/>
        </w:rPr>
      </w:pPr>
    </w:p>
    <w:p w:rsidR="00B36DE9" w:rsidRDefault="00B36DE9" w:rsidP="00B36DE9">
      <w:pPr>
        <w:spacing w:after="0" w:line="240" w:lineRule="auto"/>
        <w:jc w:val="both"/>
        <w:rPr>
          <w:rFonts w:cs="Calibri"/>
          <w:color w:val="595959" w:themeColor="text1" w:themeTint="A6"/>
          <w:sz w:val="24"/>
          <w:szCs w:val="24"/>
        </w:rPr>
      </w:pPr>
    </w:p>
    <w:p w:rsidR="00B36DE9" w:rsidRDefault="00B36DE9" w:rsidP="00B36DE9">
      <w:pPr>
        <w:spacing w:after="0" w:line="240" w:lineRule="auto"/>
        <w:jc w:val="both"/>
        <w:rPr>
          <w:rFonts w:cs="Calibri"/>
          <w:color w:val="595959" w:themeColor="text1" w:themeTint="A6"/>
          <w:sz w:val="24"/>
          <w:szCs w:val="24"/>
        </w:rPr>
      </w:pPr>
    </w:p>
    <w:p w:rsidR="00B36DE9" w:rsidRDefault="00B36DE9" w:rsidP="00B36DE9">
      <w:pPr>
        <w:spacing w:after="0" w:line="240" w:lineRule="auto"/>
        <w:jc w:val="both"/>
        <w:rPr>
          <w:rFonts w:cs="Calibri"/>
          <w:color w:val="595959" w:themeColor="text1" w:themeTint="A6"/>
          <w:sz w:val="24"/>
          <w:szCs w:val="24"/>
        </w:rPr>
      </w:pPr>
    </w:p>
    <w:p w:rsidR="00B36DE9" w:rsidRDefault="00B36DE9" w:rsidP="00B36DE9">
      <w:pPr>
        <w:spacing w:after="0" w:line="240" w:lineRule="auto"/>
        <w:jc w:val="both"/>
        <w:rPr>
          <w:rFonts w:cs="Calibri"/>
          <w:color w:val="595959" w:themeColor="text1" w:themeTint="A6"/>
          <w:sz w:val="24"/>
          <w:szCs w:val="24"/>
        </w:rPr>
      </w:pPr>
    </w:p>
    <w:p w:rsidR="00B36DE9" w:rsidRDefault="00B36DE9" w:rsidP="00B36DE9">
      <w:pPr>
        <w:spacing w:after="0" w:line="240" w:lineRule="auto"/>
        <w:jc w:val="both"/>
        <w:rPr>
          <w:rFonts w:cs="Calibri"/>
          <w:color w:val="595959" w:themeColor="text1" w:themeTint="A6"/>
          <w:sz w:val="24"/>
          <w:szCs w:val="24"/>
        </w:rPr>
      </w:pPr>
    </w:p>
    <w:p w:rsidR="00B36DE9" w:rsidRPr="00B36DE9" w:rsidRDefault="00B36DE9" w:rsidP="00B36DE9">
      <w:pPr>
        <w:spacing w:after="0" w:line="240" w:lineRule="auto"/>
        <w:jc w:val="both"/>
        <w:rPr>
          <w:rFonts w:cs="Calibri"/>
          <w:color w:val="595959" w:themeColor="text1" w:themeTint="A6"/>
          <w:sz w:val="24"/>
          <w:szCs w:val="24"/>
        </w:rPr>
      </w:pPr>
    </w:p>
    <w:p w:rsidR="00E528D2" w:rsidRPr="00B36DE9" w:rsidRDefault="00E528D2" w:rsidP="00B36DE9">
      <w:pPr>
        <w:pStyle w:val="Prrafodelista"/>
        <w:numPr>
          <w:ilvl w:val="0"/>
          <w:numId w:val="29"/>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Presentar quejas y denuncias ante cualquier inconformidad y, de realizarlo, recibir respuesta a la brevedad posible.</w:t>
      </w:r>
    </w:p>
    <w:p w:rsidR="00E528D2" w:rsidRPr="00B36DE9" w:rsidRDefault="00E528D2" w:rsidP="00B36DE9">
      <w:pPr>
        <w:pStyle w:val="Prrafodelista"/>
        <w:numPr>
          <w:ilvl w:val="0"/>
          <w:numId w:val="29"/>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Recibir el apoyo, salvo que proceda alguna sanción o cancelación.</w:t>
      </w:r>
    </w:p>
    <w:p w:rsidR="00E528D2" w:rsidRPr="00B36DE9" w:rsidRDefault="00E528D2" w:rsidP="00E528D2">
      <w:pPr>
        <w:spacing w:after="0" w:line="240" w:lineRule="auto"/>
        <w:jc w:val="both"/>
        <w:rPr>
          <w:rFonts w:cs="Calibri"/>
          <w:color w:val="595959" w:themeColor="text1" w:themeTint="A6"/>
          <w:sz w:val="24"/>
          <w:szCs w:val="24"/>
        </w:rPr>
      </w:pPr>
    </w:p>
    <w:p w:rsidR="00E528D2" w:rsidRPr="00B36DE9" w:rsidRDefault="00E528D2" w:rsidP="00E528D2">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Son obligaciones de los beneficiarios:</w:t>
      </w:r>
    </w:p>
    <w:p w:rsidR="00833779" w:rsidRPr="00B36DE9" w:rsidRDefault="00833779" w:rsidP="00E528D2">
      <w:pPr>
        <w:spacing w:after="0" w:line="240" w:lineRule="auto"/>
        <w:jc w:val="both"/>
        <w:rPr>
          <w:rFonts w:cs="Calibri"/>
          <w:color w:val="595959" w:themeColor="text1" w:themeTint="A6"/>
          <w:sz w:val="24"/>
          <w:szCs w:val="24"/>
        </w:rPr>
      </w:pPr>
    </w:p>
    <w:p w:rsidR="00E528D2" w:rsidRPr="00B36DE9" w:rsidRDefault="00E528D2" w:rsidP="00B36DE9">
      <w:pPr>
        <w:pStyle w:val="Prrafodelista"/>
        <w:numPr>
          <w:ilvl w:val="0"/>
          <w:numId w:val="30"/>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Cumplir con los requisitos que establece el Programa.</w:t>
      </w:r>
    </w:p>
    <w:p w:rsidR="00E528D2" w:rsidRPr="00B36DE9" w:rsidRDefault="00E528D2" w:rsidP="00B36DE9">
      <w:pPr>
        <w:pStyle w:val="Prrafodelista"/>
        <w:numPr>
          <w:ilvl w:val="0"/>
          <w:numId w:val="30"/>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Proporcionar la documentación solicitada.</w:t>
      </w:r>
    </w:p>
    <w:p w:rsidR="00E528D2" w:rsidRPr="00B36DE9" w:rsidRDefault="00E528D2" w:rsidP="00B36DE9">
      <w:pPr>
        <w:pStyle w:val="Prrafodelista"/>
        <w:numPr>
          <w:ilvl w:val="0"/>
          <w:numId w:val="30"/>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Manifestar, bajo protesta de decir verdad, la información en el estudio socioeconómico.</w:t>
      </w:r>
    </w:p>
    <w:p w:rsidR="00E528D2" w:rsidRPr="00B36DE9" w:rsidRDefault="00E528D2" w:rsidP="00B36DE9">
      <w:pPr>
        <w:pStyle w:val="Prrafodelista"/>
        <w:numPr>
          <w:ilvl w:val="0"/>
          <w:numId w:val="30"/>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Cumplir con la normatividad del Programa.</w:t>
      </w:r>
    </w:p>
    <w:p w:rsidR="00E528D2" w:rsidRPr="00B36DE9" w:rsidRDefault="00E528D2" w:rsidP="00B36DE9">
      <w:pPr>
        <w:pStyle w:val="Prrafodelista"/>
        <w:numPr>
          <w:ilvl w:val="0"/>
          <w:numId w:val="30"/>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Estar presente en el domicilio registrado en la fecha que se convenga para recibir el apoyo del Programa.</w:t>
      </w:r>
    </w:p>
    <w:p w:rsidR="00E528D2" w:rsidRPr="00B36DE9" w:rsidRDefault="00E528D2" w:rsidP="00B36DE9">
      <w:pPr>
        <w:pStyle w:val="Prrafodelista"/>
        <w:numPr>
          <w:ilvl w:val="0"/>
          <w:numId w:val="30"/>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En caso de cambio de domicilio, deberá presentar de manera inmediata la copia o escaneo del nuevo comprobante de domicilio, el cual debe ser del Municipio de Colima.</w:t>
      </w:r>
    </w:p>
    <w:p w:rsidR="00E528D2" w:rsidRPr="00B36DE9" w:rsidRDefault="00E528D2" w:rsidP="00B36DE9">
      <w:pPr>
        <w:pStyle w:val="Prrafodelista"/>
        <w:numPr>
          <w:ilvl w:val="0"/>
          <w:numId w:val="30"/>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En caso de cambio de número(s) telefónico(s), deberá hacerlo saber al teléfono 312-31-6-38-35 con atención al programa de Adultos Mayores.</w:t>
      </w:r>
    </w:p>
    <w:p w:rsidR="00E528D2" w:rsidRPr="00B36DE9" w:rsidRDefault="00E528D2" w:rsidP="00B36DE9">
      <w:pPr>
        <w:pStyle w:val="Prrafodelista"/>
        <w:numPr>
          <w:ilvl w:val="0"/>
          <w:numId w:val="30"/>
        </w:num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Proporcionar y facilitar, en cualquier momento que se solicite, por las autoridades competentes en materia de auditorías, supervisión y la propia Dirección, la información relativa al Programa.</w:t>
      </w:r>
    </w:p>
    <w:p w:rsidR="00E528D2" w:rsidRPr="00B36DE9" w:rsidRDefault="00E528D2" w:rsidP="00E528D2">
      <w:pPr>
        <w:spacing w:after="0" w:line="240" w:lineRule="auto"/>
        <w:jc w:val="both"/>
        <w:rPr>
          <w:rFonts w:cs="Calibri"/>
          <w:color w:val="595959" w:themeColor="text1" w:themeTint="A6"/>
          <w:sz w:val="24"/>
          <w:szCs w:val="24"/>
        </w:rPr>
      </w:pPr>
    </w:p>
    <w:p w:rsidR="00CD3ED3" w:rsidRPr="00B36DE9" w:rsidRDefault="00645DEB" w:rsidP="005D6F79">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SANCIONES</w:t>
      </w: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 xml:space="preserve">Podrá ser sujeto a baja del programa y cancelación del beneficio en caso de no cumplir con las obligaciones indicadas para los beneficiarios. </w:t>
      </w:r>
    </w:p>
    <w:p w:rsidR="00645DEB" w:rsidRPr="00B36DE9" w:rsidRDefault="00645DEB" w:rsidP="00CD3ED3">
      <w:pPr>
        <w:spacing w:after="0" w:line="240" w:lineRule="auto"/>
        <w:ind w:left="720"/>
        <w:jc w:val="both"/>
        <w:rPr>
          <w:rFonts w:cs="Calibri"/>
          <w:color w:val="595959" w:themeColor="text1" w:themeTint="A6"/>
          <w:sz w:val="24"/>
          <w:szCs w:val="24"/>
        </w:rPr>
      </w:pPr>
    </w:p>
    <w:p w:rsidR="00CD3ED3" w:rsidRPr="00B36DE9" w:rsidRDefault="00645DEB" w:rsidP="00CD3ED3">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INSTANCIAS PARTICIPANTES</w:t>
      </w:r>
    </w:p>
    <w:p w:rsidR="00E528D2" w:rsidRPr="00B36DE9" w:rsidRDefault="00E528D2" w:rsidP="00E528D2">
      <w:pPr>
        <w:pStyle w:val="Prrafodelista"/>
        <w:numPr>
          <w:ilvl w:val="0"/>
          <w:numId w:val="21"/>
        </w:num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Instancia normativa:</w:t>
      </w:r>
      <w:r w:rsidR="007E3C6F" w:rsidRPr="00B36DE9">
        <w:rPr>
          <w:rFonts w:cs="Calibri"/>
          <w:b/>
          <w:color w:val="595959" w:themeColor="text1" w:themeTint="A6"/>
          <w:sz w:val="24"/>
          <w:szCs w:val="24"/>
        </w:rPr>
        <w:t xml:space="preserve"> </w:t>
      </w:r>
      <w:r w:rsidRPr="00B36DE9">
        <w:rPr>
          <w:rFonts w:cs="Calibri"/>
          <w:color w:val="595959" w:themeColor="text1" w:themeTint="A6"/>
          <w:sz w:val="24"/>
          <w:szCs w:val="24"/>
        </w:rPr>
        <w:t>Dirección de Desarrollo Rural y Social del H. Ayuntamiento de Colima.</w:t>
      </w:r>
    </w:p>
    <w:p w:rsidR="00E528D2" w:rsidRPr="00B36DE9" w:rsidRDefault="00E528D2" w:rsidP="00E528D2">
      <w:pPr>
        <w:pStyle w:val="Prrafodelista"/>
        <w:numPr>
          <w:ilvl w:val="0"/>
          <w:numId w:val="21"/>
        </w:num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Instancia ejecutora:</w:t>
      </w:r>
      <w:r w:rsidR="007E3C6F" w:rsidRPr="00B36DE9">
        <w:rPr>
          <w:rFonts w:cs="Calibri"/>
          <w:b/>
          <w:color w:val="595959" w:themeColor="text1" w:themeTint="A6"/>
          <w:sz w:val="24"/>
          <w:szCs w:val="24"/>
        </w:rPr>
        <w:t xml:space="preserve"> </w:t>
      </w:r>
      <w:r w:rsidRPr="00B36DE9">
        <w:rPr>
          <w:rFonts w:cs="Calibri"/>
          <w:color w:val="595959" w:themeColor="text1" w:themeTint="A6"/>
          <w:sz w:val="24"/>
          <w:szCs w:val="24"/>
        </w:rPr>
        <w:t xml:space="preserve">La Dirección de Desarrollo Rural y Social del H. Ayuntamiento de </w:t>
      </w:r>
      <w:r w:rsidR="00645DEB" w:rsidRPr="00B36DE9">
        <w:rPr>
          <w:rFonts w:cs="Calibri"/>
          <w:color w:val="595959" w:themeColor="text1" w:themeTint="A6"/>
          <w:sz w:val="24"/>
          <w:szCs w:val="24"/>
        </w:rPr>
        <w:t>Colima, por</w:t>
      </w:r>
      <w:r w:rsidR="00FB3B68" w:rsidRPr="00B36DE9">
        <w:rPr>
          <w:rFonts w:cs="Calibri"/>
          <w:color w:val="595959" w:themeColor="text1" w:themeTint="A6"/>
          <w:sz w:val="24"/>
          <w:szCs w:val="24"/>
        </w:rPr>
        <w:t xml:space="preserve"> </w:t>
      </w:r>
      <w:r w:rsidRPr="00B36DE9">
        <w:rPr>
          <w:rFonts w:cs="Calibri"/>
          <w:color w:val="595959" w:themeColor="text1" w:themeTint="A6"/>
          <w:sz w:val="24"/>
          <w:szCs w:val="24"/>
        </w:rPr>
        <w:t>conducto del Departamento de Programas Sociales</w:t>
      </w:r>
      <w:r w:rsidR="00B36DE9">
        <w:rPr>
          <w:rFonts w:cs="Calibri"/>
          <w:color w:val="595959" w:themeColor="text1" w:themeTint="A6"/>
          <w:sz w:val="24"/>
          <w:szCs w:val="24"/>
        </w:rPr>
        <w:t>.</w:t>
      </w:r>
    </w:p>
    <w:p w:rsidR="00E528D2" w:rsidRPr="00B36DE9" w:rsidRDefault="00E528D2" w:rsidP="00E528D2">
      <w:pPr>
        <w:numPr>
          <w:ilvl w:val="0"/>
          <w:numId w:val="2"/>
        </w:numPr>
        <w:spacing w:after="0" w:line="240" w:lineRule="auto"/>
        <w:jc w:val="both"/>
        <w:rPr>
          <w:rFonts w:cs="Calibri"/>
          <w:b/>
          <w:i/>
          <w:color w:val="595959" w:themeColor="text1" w:themeTint="A6"/>
          <w:sz w:val="24"/>
          <w:szCs w:val="24"/>
        </w:rPr>
      </w:pPr>
      <w:r w:rsidRPr="00B36DE9">
        <w:rPr>
          <w:rFonts w:cs="Calibri"/>
          <w:b/>
          <w:color w:val="595959" w:themeColor="text1" w:themeTint="A6"/>
          <w:sz w:val="24"/>
          <w:szCs w:val="24"/>
        </w:rPr>
        <w:t>Coordinación Institucional</w:t>
      </w:r>
      <w:r w:rsidR="007E3C6F" w:rsidRPr="00B36DE9">
        <w:rPr>
          <w:rFonts w:cs="Calibri"/>
          <w:b/>
          <w:i/>
          <w:color w:val="595959" w:themeColor="text1" w:themeTint="A6"/>
          <w:sz w:val="24"/>
          <w:szCs w:val="24"/>
        </w:rPr>
        <w:t xml:space="preserve"> </w:t>
      </w:r>
      <w:r w:rsidRPr="00B36DE9">
        <w:rPr>
          <w:rFonts w:cs="Calibri"/>
          <w:color w:val="595959" w:themeColor="text1" w:themeTint="A6"/>
          <w:sz w:val="24"/>
          <w:szCs w:val="24"/>
        </w:rPr>
        <w:t xml:space="preserve">La Dirección de Desarrollo Rural y Social del H. Ayuntamiento de </w:t>
      </w:r>
      <w:r w:rsidR="00645DEB" w:rsidRPr="00B36DE9">
        <w:rPr>
          <w:rFonts w:cs="Calibri"/>
          <w:color w:val="595959" w:themeColor="text1" w:themeTint="A6"/>
          <w:sz w:val="24"/>
          <w:szCs w:val="24"/>
        </w:rPr>
        <w:tab/>
      </w:r>
      <w:r w:rsidRPr="00B36DE9">
        <w:rPr>
          <w:rFonts w:cs="Calibri"/>
          <w:color w:val="595959" w:themeColor="text1" w:themeTint="A6"/>
          <w:sz w:val="24"/>
          <w:szCs w:val="24"/>
        </w:rPr>
        <w:t xml:space="preserve">Colima, por </w:t>
      </w:r>
      <w:r w:rsidR="008A59A7" w:rsidRPr="00B36DE9">
        <w:rPr>
          <w:rFonts w:cs="Calibri"/>
          <w:color w:val="595959" w:themeColor="text1" w:themeTint="A6"/>
          <w:sz w:val="24"/>
          <w:szCs w:val="24"/>
        </w:rPr>
        <w:tab/>
      </w:r>
      <w:r w:rsidRPr="00B36DE9">
        <w:rPr>
          <w:rFonts w:cs="Calibri"/>
          <w:color w:val="595959" w:themeColor="text1" w:themeTint="A6"/>
          <w:sz w:val="24"/>
          <w:szCs w:val="24"/>
        </w:rPr>
        <w:t xml:space="preserve">conducto del Departamento de Programas Sociales, </w:t>
      </w:r>
      <w:r w:rsidR="00645DEB" w:rsidRPr="00B36DE9">
        <w:rPr>
          <w:rFonts w:cs="Calibri"/>
          <w:color w:val="595959" w:themeColor="text1" w:themeTint="A6"/>
          <w:sz w:val="24"/>
          <w:szCs w:val="24"/>
        </w:rPr>
        <w:tab/>
      </w:r>
      <w:r w:rsidRPr="00B36DE9">
        <w:rPr>
          <w:rFonts w:cs="Calibri"/>
          <w:color w:val="595959" w:themeColor="text1" w:themeTint="A6"/>
          <w:sz w:val="24"/>
          <w:szCs w:val="24"/>
        </w:rPr>
        <w:t xml:space="preserve">buscará la colaboración y </w:t>
      </w:r>
      <w:r w:rsidR="008A59A7" w:rsidRPr="00B36DE9">
        <w:rPr>
          <w:rFonts w:cs="Calibri"/>
          <w:color w:val="595959" w:themeColor="text1" w:themeTint="A6"/>
          <w:sz w:val="24"/>
          <w:szCs w:val="24"/>
        </w:rPr>
        <w:tab/>
      </w:r>
      <w:r w:rsidRPr="00B36DE9">
        <w:rPr>
          <w:rFonts w:cs="Calibri"/>
          <w:color w:val="595959" w:themeColor="text1" w:themeTint="A6"/>
          <w:sz w:val="24"/>
          <w:szCs w:val="24"/>
        </w:rPr>
        <w:t xml:space="preserve">apoyo de otras instancias de los tres niveles de gobierno, así como organizaciones de la sociedad civil y sector privado, para el establecimiento de cursos y actividades </w:t>
      </w:r>
      <w:r w:rsidR="008A59A7" w:rsidRPr="00B36DE9">
        <w:rPr>
          <w:rFonts w:cs="Calibri"/>
          <w:color w:val="595959" w:themeColor="text1" w:themeTint="A6"/>
          <w:sz w:val="24"/>
          <w:szCs w:val="24"/>
        </w:rPr>
        <w:tab/>
      </w:r>
      <w:r w:rsidRPr="00B36DE9">
        <w:rPr>
          <w:rFonts w:cs="Calibri"/>
          <w:color w:val="595959" w:themeColor="text1" w:themeTint="A6"/>
          <w:sz w:val="24"/>
          <w:szCs w:val="24"/>
        </w:rPr>
        <w:t>que fortalezcan las acciones del programa.</w:t>
      </w:r>
    </w:p>
    <w:p w:rsidR="008A59A7" w:rsidRDefault="008A59A7" w:rsidP="008A59A7">
      <w:pPr>
        <w:spacing w:after="0" w:line="240" w:lineRule="auto"/>
        <w:ind w:left="720"/>
        <w:jc w:val="both"/>
        <w:rPr>
          <w:rFonts w:cs="Calibri"/>
          <w:color w:val="595959" w:themeColor="text1" w:themeTint="A6"/>
          <w:sz w:val="24"/>
          <w:szCs w:val="24"/>
        </w:rPr>
      </w:pPr>
    </w:p>
    <w:p w:rsidR="00B36DE9" w:rsidRDefault="00B36DE9" w:rsidP="008A59A7">
      <w:pPr>
        <w:spacing w:after="0" w:line="240" w:lineRule="auto"/>
        <w:ind w:left="720"/>
        <w:jc w:val="both"/>
        <w:rPr>
          <w:rFonts w:cs="Calibri"/>
          <w:color w:val="595959" w:themeColor="text1" w:themeTint="A6"/>
          <w:sz w:val="24"/>
          <w:szCs w:val="24"/>
        </w:rPr>
      </w:pPr>
    </w:p>
    <w:p w:rsidR="00B36DE9" w:rsidRDefault="00B36DE9" w:rsidP="008A59A7">
      <w:pPr>
        <w:spacing w:after="0" w:line="240" w:lineRule="auto"/>
        <w:ind w:left="720"/>
        <w:jc w:val="both"/>
        <w:rPr>
          <w:rFonts w:cs="Calibri"/>
          <w:color w:val="595959" w:themeColor="text1" w:themeTint="A6"/>
          <w:sz w:val="24"/>
          <w:szCs w:val="24"/>
        </w:rPr>
      </w:pPr>
    </w:p>
    <w:p w:rsidR="00B36DE9" w:rsidRDefault="00B36DE9" w:rsidP="008A59A7">
      <w:pPr>
        <w:spacing w:after="0" w:line="240" w:lineRule="auto"/>
        <w:ind w:left="720"/>
        <w:jc w:val="both"/>
        <w:rPr>
          <w:rFonts w:cs="Calibri"/>
          <w:color w:val="595959" w:themeColor="text1" w:themeTint="A6"/>
          <w:sz w:val="24"/>
          <w:szCs w:val="24"/>
        </w:rPr>
      </w:pPr>
    </w:p>
    <w:p w:rsidR="00B36DE9" w:rsidRDefault="00B36DE9" w:rsidP="008A59A7">
      <w:pPr>
        <w:spacing w:after="0" w:line="240" w:lineRule="auto"/>
        <w:ind w:left="720"/>
        <w:jc w:val="both"/>
        <w:rPr>
          <w:rFonts w:cs="Calibri"/>
          <w:color w:val="595959" w:themeColor="text1" w:themeTint="A6"/>
          <w:sz w:val="24"/>
          <w:szCs w:val="24"/>
        </w:rPr>
      </w:pPr>
    </w:p>
    <w:p w:rsidR="00B36DE9" w:rsidRDefault="00B36DE9" w:rsidP="008A59A7">
      <w:pPr>
        <w:spacing w:after="0" w:line="240" w:lineRule="auto"/>
        <w:ind w:left="720"/>
        <w:jc w:val="both"/>
        <w:rPr>
          <w:rFonts w:cs="Calibri"/>
          <w:color w:val="595959" w:themeColor="text1" w:themeTint="A6"/>
          <w:sz w:val="24"/>
          <w:szCs w:val="24"/>
        </w:rPr>
      </w:pPr>
    </w:p>
    <w:p w:rsidR="00B36DE9" w:rsidRPr="00B36DE9" w:rsidRDefault="00B36DE9" w:rsidP="008A59A7">
      <w:pPr>
        <w:spacing w:after="0" w:line="240" w:lineRule="auto"/>
        <w:ind w:left="720"/>
        <w:jc w:val="both"/>
        <w:rPr>
          <w:rFonts w:cs="Calibri"/>
          <w:color w:val="595959" w:themeColor="text1" w:themeTint="A6"/>
          <w:sz w:val="24"/>
          <w:szCs w:val="24"/>
        </w:rPr>
      </w:pPr>
    </w:p>
    <w:p w:rsidR="00B36DE9" w:rsidRDefault="00645DEB" w:rsidP="00E528D2">
      <w:pPr>
        <w:spacing w:after="0" w:line="240" w:lineRule="auto"/>
        <w:jc w:val="both"/>
        <w:rPr>
          <w:rFonts w:cs="Calibri"/>
          <w:color w:val="595959" w:themeColor="text1" w:themeTint="A6"/>
          <w:sz w:val="24"/>
          <w:szCs w:val="24"/>
        </w:rPr>
      </w:pPr>
      <w:r w:rsidRPr="00B36DE9">
        <w:rPr>
          <w:rFonts w:cs="Calibri"/>
          <w:b/>
          <w:color w:val="595959" w:themeColor="text1" w:themeTint="A6"/>
          <w:sz w:val="24"/>
          <w:szCs w:val="24"/>
        </w:rPr>
        <w:t>OPERACIÓN DEL PROGRAMA</w:t>
      </w:r>
    </w:p>
    <w:p w:rsidR="00E528D2" w:rsidRPr="00B36DE9" w:rsidRDefault="006C315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 xml:space="preserve">De acuerdo a la convocatoria, </w:t>
      </w:r>
      <w:r w:rsidR="00E528D2" w:rsidRPr="00B36DE9">
        <w:rPr>
          <w:rFonts w:cs="Calibri"/>
          <w:color w:val="595959" w:themeColor="text1" w:themeTint="A6"/>
          <w:sz w:val="24"/>
          <w:szCs w:val="24"/>
        </w:rPr>
        <w:t xml:space="preserve">se llevará a cabo la recepción de solicitudes en las oficinas de la Dirección. </w:t>
      </w:r>
    </w:p>
    <w:p w:rsidR="00E528D2" w:rsidRPr="00B36DE9" w:rsidRDefault="00E528D2" w:rsidP="00E528D2">
      <w:pPr>
        <w:spacing w:after="0" w:line="240" w:lineRule="auto"/>
        <w:jc w:val="both"/>
        <w:rPr>
          <w:rFonts w:cs="Calibri"/>
          <w:color w:val="595959" w:themeColor="text1" w:themeTint="A6"/>
          <w:sz w:val="24"/>
          <w:szCs w:val="24"/>
        </w:rPr>
      </w:pP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Se recibirán las solicitudes, tanto de las personas para nuevo ingreso como lo que ya hubieren sido beneficiarios en el ejercicio fiscal anterior, mismas que estarán sujetas a la validación de la documentación presentada, así como al estudio socioeconómico realizado mediante la visita domiciliaria.</w:t>
      </w:r>
    </w:p>
    <w:p w:rsidR="00E528D2" w:rsidRPr="00B36DE9" w:rsidRDefault="00E528D2" w:rsidP="00E528D2">
      <w:pPr>
        <w:spacing w:after="0" w:line="240" w:lineRule="auto"/>
        <w:jc w:val="both"/>
        <w:rPr>
          <w:rFonts w:cs="Calibri"/>
          <w:color w:val="595959" w:themeColor="text1" w:themeTint="A6"/>
          <w:sz w:val="24"/>
          <w:szCs w:val="24"/>
        </w:rPr>
      </w:pP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Posterior a ello, se emitirá el listado final de beneficiarios.</w:t>
      </w:r>
    </w:p>
    <w:p w:rsidR="00E528D2" w:rsidRPr="00B36DE9" w:rsidRDefault="00E528D2" w:rsidP="00E528D2">
      <w:pPr>
        <w:spacing w:after="0" w:line="240" w:lineRule="auto"/>
        <w:jc w:val="both"/>
        <w:rPr>
          <w:rFonts w:cs="Calibri"/>
          <w:color w:val="595959" w:themeColor="text1" w:themeTint="A6"/>
          <w:sz w:val="24"/>
          <w:szCs w:val="24"/>
        </w:rPr>
      </w:pP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Tratándose de cambio de domicilio, la persona adulta mayor beneficiaria, deberá notificarlo a la brevedad a la Dirección, a efecto de contar con la información necesaria para su ubicación; de no recibir el apoyo a causa de lo anterior, no procederá reclamación alguna. Asimismo, deberá autorizar, mediante carta poder simple, a persona de su confianza para que acuda a cobrar el apoyo, siempre y cuando mediare causa justificada de su ausencia.</w:t>
      </w:r>
    </w:p>
    <w:p w:rsidR="008A59A7" w:rsidRPr="00B36DE9" w:rsidRDefault="008A59A7" w:rsidP="00E528D2">
      <w:pPr>
        <w:spacing w:after="0" w:line="240" w:lineRule="auto"/>
        <w:jc w:val="both"/>
        <w:rPr>
          <w:rFonts w:cs="Calibri"/>
          <w:color w:val="595959" w:themeColor="text1" w:themeTint="A6"/>
          <w:sz w:val="24"/>
          <w:szCs w:val="24"/>
        </w:rPr>
      </w:pP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Tratándose de una declaratoria de emergencia emitida por la autoridad competente o, en su caso, alguna contingencia que impida la presentación de la documentación por parte del solicitante o beneficiario, bastará con que la autoridad local, el Comité de Participación Social o dos testigos acrediten su identidad, a efecto de proporcionarle el apoyo correspondiente.</w:t>
      </w:r>
    </w:p>
    <w:p w:rsidR="00A30A9C" w:rsidRPr="00B36DE9" w:rsidRDefault="00A30A9C" w:rsidP="00A30A9C">
      <w:pPr>
        <w:spacing w:after="0" w:line="240" w:lineRule="auto"/>
        <w:jc w:val="both"/>
        <w:rPr>
          <w:rFonts w:cs="Calibri"/>
          <w:color w:val="595959" w:themeColor="text1" w:themeTint="A6"/>
          <w:sz w:val="24"/>
          <w:szCs w:val="24"/>
        </w:rPr>
      </w:pPr>
    </w:p>
    <w:p w:rsidR="008A59A7" w:rsidRPr="00B36DE9" w:rsidRDefault="00A30A9C" w:rsidP="00A30A9C">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 xml:space="preserve">En caso de </w:t>
      </w:r>
      <w:r w:rsidR="008A59A7" w:rsidRPr="00B36DE9">
        <w:rPr>
          <w:rFonts w:cs="Calibri"/>
          <w:color w:val="595959" w:themeColor="text1" w:themeTint="A6"/>
          <w:sz w:val="24"/>
          <w:szCs w:val="24"/>
        </w:rPr>
        <w:t>que el beneficiario fallezca,</w:t>
      </w:r>
      <w:r w:rsidRPr="00B36DE9">
        <w:rPr>
          <w:rFonts w:cs="Calibri"/>
          <w:color w:val="595959" w:themeColor="text1" w:themeTint="A6"/>
          <w:sz w:val="24"/>
          <w:szCs w:val="24"/>
        </w:rPr>
        <w:t xml:space="preserve"> </w:t>
      </w:r>
      <w:r w:rsidR="008A59A7" w:rsidRPr="00B36DE9">
        <w:rPr>
          <w:rFonts w:cs="Calibri"/>
          <w:color w:val="595959" w:themeColor="text1" w:themeTint="A6"/>
          <w:sz w:val="24"/>
          <w:szCs w:val="24"/>
        </w:rPr>
        <w:t xml:space="preserve">el apoyo </w:t>
      </w:r>
      <w:r w:rsidRPr="00B36DE9">
        <w:rPr>
          <w:rFonts w:cs="Calibri"/>
          <w:color w:val="595959" w:themeColor="text1" w:themeTint="A6"/>
          <w:sz w:val="24"/>
          <w:szCs w:val="24"/>
        </w:rPr>
        <w:t xml:space="preserve">se otorgará </w:t>
      </w:r>
      <w:r w:rsidR="00FF4800" w:rsidRPr="00B36DE9">
        <w:rPr>
          <w:rFonts w:cs="Calibri"/>
          <w:color w:val="595959" w:themeColor="text1" w:themeTint="A6"/>
          <w:sz w:val="24"/>
          <w:szCs w:val="24"/>
        </w:rPr>
        <w:t xml:space="preserve">en una sola emisión </w:t>
      </w:r>
      <w:r w:rsidRPr="00B36DE9">
        <w:rPr>
          <w:rFonts w:cs="Calibri"/>
          <w:color w:val="595959" w:themeColor="text1" w:themeTint="A6"/>
          <w:sz w:val="24"/>
          <w:szCs w:val="24"/>
        </w:rPr>
        <w:t xml:space="preserve">a </w:t>
      </w:r>
      <w:r w:rsidR="00FF4800" w:rsidRPr="00B36DE9">
        <w:rPr>
          <w:rFonts w:cs="Calibri"/>
          <w:color w:val="595959" w:themeColor="text1" w:themeTint="A6"/>
          <w:sz w:val="24"/>
          <w:szCs w:val="24"/>
        </w:rPr>
        <w:t xml:space="preserve"> la persona que el beneficiario designe, en ese sentido, la persona designada para cobrar deberá </w:t>
      </w:r>
      <w:r w:rsidRPr="00B36DE9">
        <w:rPr>
          <w:rFonts w:cs="Calibri"/>
          <w:color w:val="595959" w:themeColor="text1" w:themeTint="A6"/>
          <w:sz w:val="24"/>
          <w:szCs w:val="24"/>
        </w:rPr>
        <w:t>presentar la</w:t>
      </w:r>
      <w:r w:rsidR="00FF4800" w:rsidRPr="00B36DE9">
        <w:rPr>
          <w:rFonts w:cs="Calibri"/>
          <w:color w:val="595959" w:themeColor="text1" w:themeTint="A6"/>
          <w:sz w:val="24"/>
          <w:szCs w:val="24"/>
        </w:rPr>
        <w:t xml:space="preserve"> documentación correspondiente</w:t>
      </w:r>
      <w:r w:rsidRPr="00B36DE9">
        <w:rPr>
          <w:rFonts w:cs="Calibri"/>
          <w:color w:val="595959" w:themeColor="text1" w:themeTint="A6"/>
          <w:sz w:val="24"/>
          <w:szCs w:val="24"/>
        </w:rPr>
        <w:t xml:space="preserve"> </w:t>
      </w:r>
      <w:r w:rsidR="00FF4800" w:rsidRPr="00B36DE9">
        <w:rPr>
          <w:rFonts w:cs="Calibri"/>
          <w:color w:val="595959" w:themeColor="text1" w:themeTint="A6"/>
          <w:sz w:val="24"/>
          <w:szCs w:val="24"/>
        </w:rPr>
        <w:t>(</w:t>
      </w:r>
      <w:r w:rsidRPr="00B36DE9">
        <w:rPr>
          <w:rFonts w:cs="Calibri"/>
          <w:color w:val="595959" w:themeColor="text1" w:themeTint="A6"/>
          <w:sz w:val="24"/>
          <w:szCs w:val="24"/>
        </w:rPr>
        <w:t>copia de  INE</w:t>
      </w:r>
      <w:r w:rsidR="00FF4800" w:rsidRPr="00B36DE9">
        <w:rPr>
          <w:rFonts w:cs="Calibri"/>
          <w:color w:val="595959" w:themeColor="text1" w:themeTint="A6"/>
          <w:sz w:val="24"/>
          <w:szCs w:val="24"/>
        </w:rPr>
        <w:t xml:space="preserve"> y comprobante de domicilio en</w:t>
      </w:r>
      <w:r w:rsidRPr="00B36DE9">
        <w:rPr>
          <w:rFonts w:cs="Calibri"/>
          <w:color w:val="595959" w:themeColor="text1" w:themeTint="A6"/>
          <w:sz w:val="24"/>
          <w:szCs w:val="24"/>
        </w:rPr>
        <w:t xml:space="preserve"> original y copia</w:t>
      </w:r>
      <w:r w:rsidR="00FF4800" w:rsidRPr="00B36DE9">
        <w:rPr>
          <w:rFonts w:cs="Calibri"/>
          <w:color w:val="595959" w:themeColor="text1" w:themeTint="A6"/>
          <w:sz w:val="24"/>
          <w:szCs w:val="24"/>
        </w:rPr>
        <w:t xml:space="preserve">, así como </w:t>
      </w:r>
      <w:r w:rsidRPr="00B36DE9">
        <w:rPr>
          <w:rFonts w:cs="Calibri"/>
          <w:color w:val="595959" w:themeColor="text1" w:themeTint="A6"/>
          <w:sz w:val="24"/>
          <w:szCs w:val="24"/>
        </w:rPr>
        <w:t>el acta de defunción</w:t>
      </w:r>
      <w:r w:rsidR="00FF4800" w:rsidRPr="00B36DE9">
        <w:rPr>
          <w:rFonts w:cs="Calibri"/>
          <w:color w:val="595959" w:themeColor="text1" w:themeTint="A6"/>
          <w:sz w:val="24"/>
          <w:szCs w:val="24"/>
        </w:rPr>
        <w:t>) para poder recibir el cobro</w:t>
      </w:r>
      <w:r w:rsidRPr="00B36DE9">
        <w:rPr>
          <w:rFonts w:cs="Calibri"/>
          <w:color w:val="595959" w:themeColor="text1" w:themeTint="A6"/>
          <w:sz w:val="24"/>
          <w:szCs w:val="24"/>
        </w:rPr>
        <w:t xml:space="preserve">. </w:t>
      </w:r>
    </w:p>
    <w:p w:rsidR="007E3C6F" w:rsidRPr="00B36DE9" w:rsidRDefault="007E3C6F" w:rsidP="00A30A9C">
      <w:pPr>
        <w:spacing w:after="0" w:line="240" w:lineRule="auto"/>
        <w:jc w:val="both"/>
        <w:rPr>
          <w:rFonts w:cs="Calibri"/>
          <w:color w:val="595959" w:themeColor="text1" w:themeTint="A6"/>
          <w:sz w:val="24"/>
          <w:szCs w:val="24"/>
        </w:rPr>
      </w:pPr>
    </w:p>
    <w:p w:rsidR="00A30A9C" w:rsidRPr="00B36DE9" w:rsidRDefault="00A30A9C" w:rsidP="00A30A9C">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En este caso, el espacio que queda</w:t>
      </w:r>
      <w:r w:rsidR="008A59A7" w:rsidRPr="00B36DE9">
        <w:rPr>
          <w:rFonts w:cs="Calibri"/>
          <w:color w:val="595959" w:themeColor="text1" w:themeTint="A6"/>
          <w:sz w:val="24"/>
          <w:szCs w:val="24"/>
        </w:rPr>
        <w:t>rá</w:t>
      </w:r>
      <w:r w:rsidRPr="00B36DE9">
        <w:rPr>
          <w:rFonts w:cs="Calibri"/>
          <w:color w:val="595959" w:themeColor="text1" w:themeTint="A6"/>
          <w:sz w:val="24"/>
          <w:szCs w:val="24"/>
        </w:rPr>
        <w:t xml:space="preserve"> disponible</w:t>
      </w:r>
      <w:r w:rsidR="008A59A7" w:rsidRPr="00B36DE9">
        <w:rPr>
          <w:rFonts w:cs="Calibri"/>
          <w:color w:val="595959" w:themeColor="text1" w:themeTint="A6"/>
          <w:sz w:val="24"/>
          <w:szCs w:val="24"/>
        </w:rPr>
        <w:t xml:space="preserve"> y</w:t>
      </w:r>
      <w:r w:rsidRPr="00B36DE9">
        <w:rPr>
          <w:rFonts w:cs="Calibri"/>
          <w:color w:val="595959" w:themeColor="text1" w:themeTint="A6"/>
          <w:sz w:val="24"/>
          <w:szCs w:val="24"/>
        </w:rPr>
        <w:t xml:space="preserve"> se otorgará a otro adulto mayor per</w:t>
      </w:r>
      <w:r w:rsidR="00807CD3" w:rsidRPr="00B36DE9">
        <w:rPr>
          <w:rFonts w:cs="Calibri"/>
          <w:color w:val="595959" w:themeColor="text1" w:themeTint="A6"/>
          <w:sz w:val="24"/>
          <w:szCs w:val="24"/>
        </w:rPr>
        <w:t>teneciente a la lista de espera o al esposo, esposa, concubino o concubina siempre y cuando</w:t>
      </w:r>
      <w:r w:rsidR="006C3152" w:rsidRPr="00B36DE9">
        <w:rPr>
          <w:rFonts w:cs="Calibri"/>
          <w:color w:val="595959" w:themeColor="text1" w:themeTint="A6"/>
          <w:sz w:val="24"/>
          <w:szCs w:val="24"/>
        </w:rPr>
        <w:t xml:space="preserve"> cumpla con los requisitos y</w:t>
      </w:r>
      <w:r w:rsidR="00807CD3" w:rsidRPr="00B36DE9">
        <w:rPr>
          <w:rFonts w:cs="Calibri"/>
          <w:color w:val="595959" w:themeColor="text1" w:themeTint="A6"/>
          <w:sz w:val="24"/>
          <w:szCs w:val="24"/>
        </w:rPr>
        <w:t xml:space="preserve"> la Comisión de Salud Pública y Grupos Vulnerables del H. Cabildo lo autorice. </w:t>
      </w:r>
    </w:p>
    <w:p w:rsidR="00E528D2" w:rsidRPr="00B36DE9" w:rsidRDefault="00E528D2" w:rsidP="00E528D2">
      <w:pPr>
        <w:spacing w:after="0" w:line="240" w:lineRule="auto"/>
        <w:jc w:val="both"/>
        <w:rPr>
          <w:rFonts w:cs="Calibri"/>
          <w:color w:val="595959" w:themeColor="text1" w:themeTint="A6"/>
          <w:sz w:val="24"/>
          <w:szCs w:val="24"/>
        </w:rPr>
      </w:pP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Los casos no previstos, será facultad de la Dirección resolverlos y, en todo caso, deberá ser enfocado a dar cumplimiento a los objetivos del Programa.</w:t>
      </w:r>
    </w:p>
    <w:p w:rsidR="00E528D2" w:rsidRPr="00B36DE9" w:rsidRDefault="00E528D2" w:rsidP="00E528D2">
      <w:pPr>
        <w:spacing w:after="0" w:line="240" w:lineRule="auto"/>
        <w:jc w:val="both"/>
        <w:rPr>
          <w:rFonts w:cs="Calibri"/>
          <w:b/>
          <w:color w:val="595959" w:themeColor="text1" w:themeTint="A6"/>
          <w:sz w:val="24"/>
          <w:szCs w:val="24"/>
        </w:rPr>
      </w:pPr>
    </w:p>
    <w:p w:rsidR="00B36DE9" w:rsidRDefault="00B36DE9" w:rsidP="008A59A7">
      <w:pPr>
        <w:spacing w:after="0" w:line="240" w:lineRule="auto"/>
        <w:jc w:val="both"/>
        <w:rPr>
          <w:rFonts w:cs="Calibri"/>
          <w:b/>
          <w:color w:val="595959" w:themeColor="text1" w:themeTint="A6"/>
          <w:sz w:val="24"/>
          <w:szCs w:val="24"/>
        </w:rPr>
      </w:pPr>
    </w:p>
    <w:p w:rsidR="00B36DE9" w:rsidRDefault="00B36DE9" w:rsidP="008A59A7">
      <w:pPr>
        <w:spacing w:after="0" w:line="240" w:lineRule="auto"/>
        <w:jc w:val="both"/>
        <w:rPr>
          <w:rFonts w:cs="Calibri"/>
          <w:b/>
          <w:color w:val="595959" w:themeColor="text1" w:themeTint="A6"/>
          <w:sz w:val="24"/>
          <w:szCs w:val="24"/>
        </w:rPr>
      </w:pPr>
    </w:p>
    <w:p w:rsidR="00B36DE9" w:rsidRDefault="00B36DE9" w:rsidP="008A59A7">
      <w:pPr>
        <w:spacing w:after="0" w:line="240" w:lineRule="auto"/>
        <w:jc w:val="both"/>
        <w:rPr>
          <w:rFonts w:cs="Calibri"/>
          <w:b/>
          <w:color w:val="595959" w:themeColor="text1" w:themeTint="A6"/>
          <w:sz w:val="24"/>
          <w:szCs w:val="24"/>
        </w:rPr>
      </w:pPr>
    </w:p>
    <w:p w:rsidR="00B36DE9" w:rsidRDefault="00B36DE9" w:rsidP="008A59A7">
      <w:pPr>
        <w:spacing w:after="0" w:line="240" w:lineRule="auto"/>
        <w:jc w:val="both"/>
        <w:rPr>
          <w:rFonts w:cs="Calibri"/>
          <w:b/>
          <w:color w:val="595959" w:themeColor="text1" w:themeTint="A6"/>
          <w:sz w:val="24"/>
          <w:szCs w:val="24"/>
        </w:rPr>
      </w:pPr>
    </w:p>
    <w:p w:rsidR="00B36DE9" w:rsidRDefault="00B36DE9" w:rsidP="008A59A7">
      <w:pPr>
        <w:spacing w:after="0" w:line="240" w:lineRule="auto"/>
        <w:jc w:val="both"/>
        <w:rPr>
          <w:rFonts w:cs="Calibri"/>
          <w:b/>
          <w:color w:val="595959" w:themeColor="text1" w:themeTint="A6"/>
          <w:sz w:val="24"/>
          <w:szCs w:val="24"/>
        </w:rPr>
      </w:pPr>
    </w:p>
    <w:p w:rsidR="00B36DE9" w:rsidRDefault="00B36DE9" w:rsidP="008A59A7">
      <w:pPr>
        <w:spacing w:after="0" w:line="240" w:lineRule="auto"/>
        <w:jc w:val="both"/>
        <w:rPr>
          <w:rFonts w:cs="Calibri"/>
          <w:b/>
          <w:color w:val="595959" w:themeColor="text1" w:themeTint="A6"/>
          <w:sz w:val="24"/>
          <w:szCs w:val="24"/>
        </w:rPr>
      </w:pPr>
    </w:p>
    <w:p w:rsidR="006C3152" w:rsidRPr="00B36DE9" w:rsidRDefault="00645DEB" w:rsidP="008A59A7">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AUDITORÍA, CONTROL Y SEGUIMIENTO</w:t>
      </w: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Se mantendrá permanente comunicación con la Contraloría Municipal a fin de fortalecerla rendición de cuentas y el debido manejo de los recursos aplicados al Programa.</w:t>
      </w:r>
    </w:p>
    <w:p w:rsidR="00E528D2" w:rsidRPr="00B36DE9" w:rsidRDefault="00E528D2" w:rsidP="00E528D2">
      <w:pPr>
        <w:spacing w:after="0" w:line="240" w:lineRule="auto"/>
        <w:jc w:val="both"/>
        <w:rPr>
          <w:rFonts w:cs="Calibri"/>
          <w:color w:val="595959" w:themeColor="text1" w:themeTint="A6"/>
          <w:sz w:val="24"/>
          <w:szCs w:val="24"/>
        </w:rPr>
      </w:pP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En su caso, conforme a la legislación aplicable, se emitirán las sanciones civiles, administrativas o penales que se deriven de las revisiones, auditorías u otros procesos resulten procedentes.</w:t>
      </w:r>
    </w:p>
    <w:p w:rsidR="006C3152" w:rsidRPr="00B36DE9" w:rsidRDefault="006C3152" w:rsidP="008A59A7">
      <w:pPr>
        <w:spacing w:after="0" w:line="240" w:lineRule="auto"/>
        <w:jc w:val="both"/>
        <w:rPr>
          <w:rFonts w:cs="Calibri"/>
          <w:b/>
          <w:color w:val="595959" w:themeColor="text1" w:themeTint="A6"/>
          <w:sz w:val="24"/>
          <w:szCs w:val="24"/>
        </w:rPr>
      </w:pPr>
    </w:p>
    <w:p w:rsidR="006C3152" w:rsidRPr="00B36DE9" w:rsidRDefault="00645DEB" w:rsidP="008A59A7">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EVALUACIÓN</w:t>
      </w: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Con el objeto de realizar una mejora continua al programa, la Dirección a través del Departamento de Programas Sociales, realizará el monitoreo re</w:t>
      </w:r>
      <w:r w:rsidR="006C3152" w:rsidRPr="00B36DE9">
        <w:rPr>
          <w:rFonts w:cs="Calibri"/>
          <w:color w:val="595959" w:themeColor="text1" w:themeTint="A6"/>
          <w:sz w:val="24"/>
          <w:szCs w:val="24"/>
        </w:rPr>
        <w:t xml:space="preserve">specto al recurso ejercido, </w:t>
      </w:r>
      <w:r w:rsidRPr="00B36DE9">
        <w:rPr>
          <w:rFonts w:cs="Calibri"/>
          <w:color w:val="595959" w:themeColor="text1" w:themeTint="A6"/>
          <w:sz w:val="24"/>
          <w:szCs w:val="24"/>
        </w:rPr>
        <w:t>acciones realizadas y metas logradas, para lo cual implementará una medición al inicio, durante y al término del ejercicio fiscal, con la finalidad de medir el impacto y satisfacción logrado.</w:t>
      </w:r>
    </w:p>
    <w:p w:rsidR="00E528D2" w:rsidRPr="00B36DE9" w:rsidRDefault="00E528D2" w:rsidP="00E528D2">
      <w:pPr>
        <w:spacing w:after="0" w:line="240" w:lineRule="auto"/>
        <w:jc w:val="both"/>
        <w:rPr>
          <w:rFonts w:cs="Calibri"/>
          <w:color w:val="595959" w:themeColor="text1" w:themeTint="A6"/>
          <w:sz w:val="24"/>
          <w:szCs w:val="24"/>
        </w:rPr>
      </w:pP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La evaluación interna se realizará con el apoyo del área de Innovación y Calidad del H. Ayuntamiento de Colima.</w:t>
      </w:r>
    </w:p>
    <w:p w:rsidR="008A59A7" w:rsidRPr="00B36DE9" w:rsidRDefault="008A59A7" w:rsidP="008A59A7">
      <w:pPr>
        <w:spacing w:after="0" w:line="240" w:lineRule="auto"/>
        <w:ind w:left="720"/>
        <w:jc w:val="both"/>
        <w:rPr>
          <w:rFonts w:cs="Calibri"/>
          <w:color w:val="595959" w:themeColor="text1" w:themeTint="A6"/>
          <w:sz w:val="24"/>
          <w:szCs w:val="24"/>
        </w:rPr>
      </w:pPr>
    </w:p>
    <w:p w:rsidR="008A59A7" w:rsidRPr="00B36DE9" w:rsidRDefault="00645DEB" w:rsidP="008A59A7">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TRANSPARENCIA</w:t>
      </w:r>
    </w:p>
    <w:p w:rsidR="00E528D2" w:rsidRPr="00B36DE9" w:rsidRDefault="00E528D2" w:rsidP="00E528D2">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El H. Ayuntamiento de Colima pondrá a disposición de la población, en su página oficial, las presentes reglas de operación, así como el listado de beneficiarios, para los fines conducentes.</w:t>
      </w:r>
    </w:p>
    <w:p w:rsidR="008A59A7" w:rsidRPr="00B36DE9" w:rsidRDefault="008A59A7" w:rsidP="008A59A7">
      <w:pPr>
        <w:spacing w:after="0" w:line="240" w:lineRule="auto"/>
        <w:jc w:val="both"/>
        <w:rPr>
          <w:rFonts w:cs="Calibri"/>
          <w:b/>
          <w:color w:val="595959" w:themeColor="text1" w:themeTint="A6"/>
          <w:sz w:val="24"/>
          <w:szCs w:val="24"/>
        </w:rPr>
      </w:pPr>
    </w:p>
    <w:p w:rsidR="00E528D2" w:rsidRPr="00B36DE9" w:rsidRDefault="00645DEB" w:rsidP="008A59A7">
      <w:pPr>
        <w:spacing w:after="0" w:line="240" w:lineRule="auto"/>
        <w:jc w:val="both"/>
        <w:rPr>
          <w:rFonts w:cs="Calibri"/>
          <w:b/>
          <w:color w:val="595959" w:themeColor="text1" w:themeTint="A6"/>
          <w:sz w:val="24"/>
          <w:szCs w:val="24"/>
        </w:rPr>
      </w:pPr>
      <w:r w:rsidRPr="00B36DE9">
        <w:rPr>
          <w:rFonts w:cs="Calibri"/>
          <w:b/>
          <w:color w:val="595959" w:themeColor="text1" w:themeTint="A6"/>
          <w:sz w:val="24"/>
          <w:szCs w:val="24"/>
        </w:rPr>
        <w:t>QUEJAS Y DENUNCIAS</w:t>
      </w:r>
    </w:p>
    <w:p w:rsidR="008A59A7" w:rsidRPr="00B36DE9" w:rsidRDefault="008A59A7" w:rsidP="008A59A7">
      <w:pPr>
        <w:spacing w:after="0" w:line="240" w:lineRule="auto"/>
        <w:jc w:val="both"/>
        <w:rPr>
          <w:rFonts w:cs="Calibri"/>
          <w:b/>
          <w:color w:val="595959" w:themeColor="text1" w:themeTint="A6"/>
          <w:sz w:val="10"/>
          <w:szCs w:val="24"/>
        </w:rPr>
      </w:pPr>
    </w:p>
    <w:p w:rsidR="007E3C6F" w:rsidRPr="00B36DE9" w:rsidRDefault="00E528D2" w:rsidP="00645DEB">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Los beneficiarios pueden presentar quejas o denunciar cualquier irregularidad o mal uso del programa, en las siguientes áreas:</w:t>
      </w:r>
    </w:p>
    <w:p w:rsidR="00E528D2" w:rsidRPr="00B36DE9" w:rsidRDefault="00E528D2" w:rsidP="00645DEB">
      <w:pPr>
        <w:spacing w:after="0" w:line="240" w:lineRule="auto"/>
        <w:jc w:val="both"/>
        <w:rPr>
          <w:rFonts w:cs="Calibri"/>
          <w:color w:val="595959" w:themeColor="text1" w:themeTint="A6"/>
          <w:sz w:val="20"/>
          <w:szCs w:val="24"/>
        </w:rPr>
      </w:pPr>
    </w:p>
    <w:p w:rsidR="00E528D2" w:rsidRPr="00B36DE9" w:rsidRDefault="00E528D2" w:rsidP="00645DEB">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Dirección de Desarrollo Rural y Social del H. Ayuntamiento de Colima, ubicada en Av. Venustiano Carranza No. 25, Col. Centro, Colima, Colima. Tel. 3123163800 ext. 38213.</w:t>
      </w:r>
    </w:p>
    <w:p w:rsidR="00E528D2" w:rsidRPr="00B36DE9" w:rsidRDefault="00E528D2" w:rsidP="00645DEB">
      <w:pPr>
        <w:spacing w:after="0" w:line="240" w:lineRule="auto"/>
        <w:jc w:val="both"/>
        <w:rPr>
          <w:rFonts w:cs="Calibri"/>
          <w:color w:val="595959" w:themeColor="text1" w:themeTint="A6"/>
          <w:sz w:val="20"/>
          <w:szCs w:val="24"/>
        </w:rPr>
      </w:pPr>
    </w:p>
    <w:p w:rsidR="00E528D2" w:rsidRPr="00B36DE9" w:rsidRDefault="00E528D2" w:rsidP="00645DEB">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Contraloría Municipal ubicada en Gregorio Torres Quintero No. 85, Col. Centro, Colima, Colima. Tel. 3123163881.</w:t>
      </w:r>
    </w:p>
    <w:p w:rsidR="00E528D2" w:rsidRPr="00B36DE9" w:rsidRDefault="00E528D2" w:rsidP="00645DEB">
      <w:pPr>
        <w:spacing w:after="0" w:line="240" w:lineRule="auto"/>
        <w:jc w:val="both"/>
        <w:rPr>
          <w:rFonts w:cs="Calibri"/>
          <w:color w:val="595959" w:themeColor="text1" w:themeTint="A6"/>
          <w:sz w:val="20"/>
          <w:szCs w:val="24"/>
        </w:rPr>
      </w:pPr>
    </w:p>
    <w:p w:rsidR="00E528D2" w:rsidRPr="00B36DE9" w:rsidRDefault="00E528D2" w:rsidP="00645DEB">
      <w:pPr>
        <w:spacing w:after="0" w:line="240" w:lineRule="auto"/>
        <w:jc w:val="both"/>
        <w:rPr>
          <w:rFonts w:cs="Calibri"/>
          <w:color w:val="595959" w:themeColor="text1" w:themeTint="A6"/>
          <w:sz w:val="24"/>
          <w:szCs w:val="24"/>
        </w:rPr>
      </w:pPr>
      <w:r w:rsidRPr="00B36DE9">
        <w:rPr>
          <w:rFonts w:cs="Calibri"/>
          <w:color w:val="595959" w:themeColor="text1" w:themeTint="A6"/>
          <w:sz w:val="24"/>
          <w:szCs w:val="24"/>
        </w:rPr>
        <w:t>Para mayor información, favor de comunicarse a la Dirección de Desarrollo Rural y Social del H. Ayuntamiento de Colima, al teléfono 3123163823.</w:t>
      </w:r>
    </w:p>
    <w:p w:rsidR="00E528D2" w:rsidRPr="00B36DE9" w:rsidRDefault="00E528D2" w:rsidP="00E528D2">
      <w:pPr>
        <w:spacing w:after="0" w:line="240" w:lineRule="auto"/>
        <w:jc w:val="both"/>
        <w:rPr>
          <w:rFonts w:cs="Calibri"/>
          <w:color w:val="595959" w:themeColor="text1" w:themeTint="A6"/>
          <w:sz w:val="24"/>
          <w:szCs w:val="24"/>
        </w:rPr>
      </w:pPr>
    </w:p>
    <w:p w:rsidR="00645DEB" w:rsidRPr="00B36DE9" w:rsidRDefault="00645DEB" w:rsidP="006C3152">
      <w:pPr>
        <w:spacing w:after="0" w:line="240" w:lineRule="auto"/>
        <w:jc w:val="center"/>
        <w:rPr>
          <w:rFonts w:cs="Calibri"/>
          <w:b/>
          <w:color w:val="595959" w:themeColor="text1" w:themeTint="A6"/>
          <w:sz w:val="24"/>
          <w:szCs w:val="24"/>
        </w:rPr>
      </w:pPr>
    </w:p>
    <w:p w:rsidR="007E3C6F" w:rsidRPr="00B36DE9" w:rsidRDefault="007E3C6F" w:rsidP="006C3152">
      <w:pPr>
        <w:spacing w:after="0" w:line="240" w:lineRule="auto"/>
        <w:jc w:val="center"/>
        <w:rPr>
          <w:rFonts w:cs="Calibri"/>
          <w:b/>
          <w:color w:val="595959" w:themeColor="text1" w:themeTint="A6"/>
          <w:sz w:val="24"/>
          <w:szCs w:val="24"/>
        </w:rPr>
      </w:pPr>
    </w:p>
    <w:p w:rsidR="007E3C6F" w:rsidRPr="00B36DE9" w:rsidRDefault="007E3C6F" w:rsidP="006C3152">
      <w:pPr>
        <w:spacing w:after="0" w:line="240" w:lineRule="auto"/>
        <w:jc w:val="center"/>
        <w:rPr>
          <w:rFonts w:cs="Calibri"/>
          <w:b/>
          <w:color w:val="595959" w:themeColor="text1" w:themeTint="A6"/>
          <w:sz w:val="24"/>
          <w:szCs w:val="24"/>
        </w:rPr>
      </w:pPr>
    </w:p>
    <w:p w:rsidR="007E3C6F" w:rsidRPr="00B36DE9" w:rsidRDefault="007E3C6F" w:rsidP="00FC1CF5">
      <w:pPr>
        <w:spacing w:after="0" w:line="240" w:lineRule="auto"/>
        <w:rPr>
          <w:rFonts w:cs="Calibri"/>
          <w:b/>
          <w:color w:val="595959" w:themeColor="text1" w:themeTint="A6"/>
          <w:sz w:val="24"/>
          <w:szCs w:val="24"/>
        </w:rPr>
      </w:pPr>
    </w:p>
    <w:sectPr w:rsidR="007E3C6F" w:rsidRPr="00B36DE9" w:rsidSect="00FA596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0B" w:rsidRDefault="009B730B" w:rsidP="00BE3D65">
      <w:pPr>
        <w:spacing w:after="0" w:line="240" w:lineRule="auto"/>
      </w:pPr>
      <w:r>
        <w:separator/>
      </w:r>
    </w:p>
  </w:endnote>
  <w:endnote w:type="continuationSeparator" w:id="0">
    <w:p w:rsidR="009B730B" w:rsidRDefault="009B730B" w:rsidP="00BE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rme Geometric Sans 4">
    <w:altName w:val="Segoe Script"/>
    <w:panose1 w:val="00000000000000000000"/>
    <w:charset w:val="00"/>
    <w:family w:val="swiss"/>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F0" w:rsidRDefault="001454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F0" w:rsidRDefault="001454F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F0" w:rsidRDefault="001454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0B" w:rsidRDefault="009B730B" w:rsidP="00BE3D65">
      <w:pPr>
        <w:spacing w:after="0" w:line="240" w:lineRule="auto"/>
      </w:pPr>
      <w:r>
        <w:separator/>
      </w:r>
    </w:p>
  </w:footnote>
  <w:footnote w:type="continuationSeparator" w:id="0">
    <w:p w:rsidR="009B730B" w:rsidRDefault="009B730B" w:rsidP="00BE3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65" w:rsidRDefault="009B730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124391" o:spid="_x0000_s2062" type="#_x0000_t75" style="position:absolute;margin-left:0;margin-top:0;width:614.15pt;height:792.95pt;z-index:-251657216;mso-position-horizontal:center;mso-position-horizontal-relative:margin;mso-position-vertical:center;mso-position-vertical-relative:margin" o:allowincell="f">
          <v:imagedata r:id="rId1" o:title="DESARROLLO RU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65" w:rsidRDefault="009B730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124392" o:spid="_x0000_s2063" type="#_x0000_t75" style="position:absolute;margin-left:0;margin-top:0;width:614.15pt;height:792.95pt;z-index:-251656192;mso-position-horizontal:center;mso-position-horizontal-relative:margin;mso-position-vertical:center;mso-position-vertical-relative:margin" o:allowincell="f">
          <v:imagedata r:id="rId1" o:title="DESARROLLO RU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65" w:rsidRDefault="009B730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124390" o:spid="_x0000_s2061" type="#_x0000_t75" style="position:absolute;margin-left:0;margin-top:0;width:614.15pt;height:792.95pt;z-index:-251658240;mso-position-horizontal:center;mso-position-horizontal-relative:margin;mso-position-vertical:center;mso-position-vertical-relative:margin" o:allowincell="f">
          <v:imagedata r:id="rId1" o:title="DESARROLLO RU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F31"/>
    <w:multiLevelType w:val="hybridMultilevel"/>
    <w:tmpl w:val="5D7828CE"/>
    <w:lvl w:ilvl="0" w:tplc="259081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2E60FD"/>
    <w:multiLevelType w:val="hybridMultilevel"/>
    <w:tmpl w:val="19065AC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9425F27"/>
    <w:multiLevelType w:val="hybridMultilevel"/>
    <w:tmpl w:val="4D205122"/>
    <w:lvl w:ilvl="0" w:tplc="080A0015">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4F73BA"/>
    <w:multiLevelType w:val="hybridMultilevel"/>
    <w:tmpl w:val="0C961198"/>
    <w:lvl w:ilvl="0" w:tplc="5194118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FC2B33"/>
    <w:multiLevelType w:val="hybridMultilevel"/>
    <w:tmpl w:val="F4C833B2"/>
    <w:lvl w:ilvl="0" w:tplc="47FCE67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EC240A3"/>
    <w:multiLevelType w:val="hybridMultilevel"/>
    <w:tmpl w:val="37DECE60"/>
    <w:lvl w:ilvl="0" w:tplc="2DBAA73C">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743579"/>
    <w:multiLevelType w:val="hybridMultilevel"/>
    <w:tmpl w:val="25464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7516DF"/>
    <w:multiLevelType w:val="hybridMultilevel"/>
    <w:tmpl w:val="67023310"/>
    <w:lvl w:ilvl="0" w:tplc="3818817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62286A"/>
    <w:multiLevelType w:val="hybridMultilevel"/>
    <w:tmpl w:val="85AEC32A"/>
    <w:lvl w:ilvl="0" w:tplc="0DA23B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835356"/>
    <w:multiLevelType w:val="hybridMultilevel"/>
    <w:tmpl w:val="80C22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654D86"/>
    <w:multiLevelType w:val="hybridMultilevel"/>
    <w:tmpl w:val="6E588BA2"/>
    <w:lvl w:ilvl="0" w:tplc="65AACA5C">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881339F"/>
    <w:multiLevelType w:val="hybridMultilevel"/>
    <w:tmpl w:val="2F8A25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CBD2E53"/>
    <w:multiLevelType w:val="hybridMultilevel"/>
    <w:tmpl w:val="68842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1BA0921"/>
    <w:multiLevelType w:val="hybridMultilevel"/>
    <w:tmpl w:val="DB166A46"/>
    <w:lvl w:ilvl="0" w:tplc="2DBAA73C">
      <w:numFmt w:val="bullet"/>
      <w:lvlText w:val="-"/>
      <w:lvlJc w:val="left"/>
      <w:pPr>
        <w:ind w:left="775" w:hanging="360"/>
      </w:pPr>
      <w:rPr>
        <w:rFonts w:ascii="Calibri" w:eastAsia="Calibri" w:hAnsi="Calibri" w:cs="Calibri"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14">
    <w:nsid w:val="55F54E0C"/>
    <w:multiLevelType w:val="hybridMultilevel"/>
    <w:tmpl w:val="FE0CB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78A2436"/>
    <w:multiLevelType w:val="hybridMultilevel"/>
    <w:tmpl w:val="A5923A4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62A1103B"/>
    <w:multiLevelType w:val="hybridMultilevel"/>
    <w:tmpl w:val="C868D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371EC2"/>
    <w:multiLevelType w:val="hybridMultilevel"/>
    <w:tmpl w:val="405C8238"/>
    <w:lvl w:ilvl="0" w:tplc="0DA23B20">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4D3900"/>
    <w:multiLevelType w:val="hybridMultilevel"/>
    <w:tmpl w:val="DD4AE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E16076"/>
    <w:multiLevelType w:val="hybridMultilevel"/>
    <w:tmpl w:val="CEFA0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AB868EF"/>
    <w:multiLevelType w:val="hybridMultilevel"/>
    <w:tmpl w:val="C82E1FA2"/>
    <w:lvl w:ilvl="0" w:tplc="2DBAA73C">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CB93FD8"/>
    <w:multiLevelType w:val="hybridMultilevel"/>
    <w:tmpl w:val="43E289EA"/>
    <w:lvl w:ilvl="0" w:tplc="080A0001">
      <w:start w:val="1"/>
      <w:numFmt w:val="bullet"/>
      <w:lvlText w:val=""/>
      <w:lvlJc w:val="left"/>
      <w:pPr>
        <w:ind w:left="775" w:hanging="360"/>
      </w:pPr>
      <w:rPr>
        <w:rFonts w:ascii="Symbol" w:hAnsi="Symbol"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22">
    <w:nsid w:val="6E352EF6"/>
    <w:multiLevelType w:val="hybridMultilevel"/>
    <w:tmpl w:val="023C04BC"/>
    <w:lvl w:ilvl="0" w:tplc="7F88E8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23A5B56"/>
    <w:multiLevelType w:val="hybridMultilevel"/>
    <w:tmpl w:val="98741A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2C66B56"/>
    <w:multiLevelType w:val="hybridMultilevel"/>
    <w:tmpl w:val="2C2CE9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72D65596"/>
    <w:multiLevelType w:val="hybridMultilevel"/>
    <w:tmpl w:val="4CFCEAA6"/>
    <w:lvl w:ilvl="0" w:tplc="78FCD3B6">
      <w:start w:val="1"/>
      <w:numFmt w:val="decimal"/>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3ED2A0E"/>
    <w:multiLevelType w:val="hybridMultilevel"/>
    <w:tmpl w:val="64BA99C6"/>
    <w:lvl w:ilvl="0" w:tplc="600403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4C037CE"/>
    <w:multiLevelType w:val="hybridMultilevel"/>
    <w:tmpl w:val="33F25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5824614"/>
    <w:multiLevelType w:val="hybridMultilevel"/>
    <w:tmpl w:val="58B6B4C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798C43F9"/>
    <w:multiLevelType w:val="hybridMultilevel"/>
    <w:tmpl w:val="DE34E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9"/>
  </w:num>
  <w:num w:numId="4">
    <w:abstractNumId w:val="12"/>
  </w:num>
  <w:num w:numId="5">
    <w:abstractNumId w:val="0"/>
  </w:num>
  <w:num w:numId="6">
    <w:abstractNumId w:val="7"/>
  </w:num>
  <w:num w:numId="7">
    <w:abstractNumId w:val="6"/>
  </w:num>
  <w:num w:numId="8">
    <w:abstractNumId w:val="23"/>
  </w:num>
  <w:num w:numId="9">
    <w:abstractNumId w:val="15"/>
  </w:num>
  <w:num w:numId="10">
    <w:abstractNumId w:val="4"/>
  </w:num>
  <w:num w:numId="11">
    <w:abstractNumId w:val="24"/>
  </w:num>
  <w:num w:numId="12">
    <w:abstractNumId w:val="11"/>
  </w:num>
  <w:num w:numId="13">
    <w:abstractNumId w:val="16"/>
  </w:num>
  <w:num w:numId="14">
    <w:abstractNumId w:val="25"/>
  </w:num>
  <w:num w:numId="15">
    <w:abstractNumId w:val="19"/>
  </w:num>
  <w:num w:numId="16">
    <w:abstractNumId w:val="10"/>
  </w:num>
  <w:num w:numId="17">
    <w:abstractNumId w:val="18"/>
  </w:num>
  <w:num w:numId="18">
    <w:abstractNumId w:val="5"/>
  </w:num>
  <w:num w:numId="19">
    <w:abstractNumId w:val="20"/>
  </w:num>
  <w:num w:numId="20">
    <w:abstractNumId w:val="13"/>
  </w:num>
  <w:num w:numId="21">
    <w:abstractNumId w:val="21"/>
  </w:num>
  <w:num w:numId="22">
    <w:abstractNumId w:val="3"/>
  </w:num>
  <w:num w:numId="23">
    <w:abstractNumId w:val="22"/>
  </w:num>
  <w:num w:numId="24">
    <w:abstractNumId w:val="26"/>
  </w:num>
  <w:num w:numId="25">
    <w:abstractNumId w:val="29"/>
  </w:num>
  <w:num w:numId="26">
    <w:abstractNumId w:val="8"/>
  </w:num>
  <w:num w:numId="27">
    <w:abstractNumId w:val="17"/>
  </w:num>
  <w:num w:numId="28">
    <w:abstractNumId w:val="2"/>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D65"/>
    <w:rsid w:val="000D62AC"/>
    <w:rsid w:val="001454F0"/>
    <w:rsid w:val="001467CB"/>
    <w:rsid w:val="00160B7F"/>
    <w:rsid w:val="00163AA5"/>
    <w:rsid w:val="001F5202"/>
    <w:rsid w:val="00236C28"/>
    <w:rsid w:val="002565AC"/>
    <w:rsid w:val="002A30F1"/>
    <w:rsid w:val="00307182"/>
    <w:rsid w:val="00366E72"/>
    <w:rsid w:val="00384DDB"/>
    <w:rsid w:val="00426A2F"/>
    <w:rsid w:val="004320AE"/>
    <w:rsid w:val="00485902"/>
    <w:rsid w:val="004C5188"/>
    <w:rsid w:val="004C61E0"/>
    <w:rsid w:val="00512C5A"/>
    <w:rsid w:val="005C31AB"/>
    <w:rsid w:val="005D6F79"/>
    <w:rsid w:val="006073F8"/>
    <w:rsid w:val="00643BB6"/>
    <w:rsid w:val="00645DEB"/>
    <w:rsid w:val="006C3152"/>
    <w:rsid w:val="00714EC9"/>
    <w:rsid w:val="007D3F2E"/>
    <w:rsid w:val="007E3C6F"/>
    <w:rsid w:val="007F0759"/>
    <w:rsid w:val="00807CD3"/>
    <w:rsid w:val="008106D5"/>
    <w:rsid w:val="0082579B"/>
    <w:rsid w:val="00833779"/>
    <w:rsid w:val="008841FC"/>
    <w:rsid w:val="008A59A7"/>
    <w:rsid w:val="00983A0C"/>
    <w:rsid w:val="009B730B"/>
    <w:rsid w:val="00A30A9C"/>
    <w:rsid w:val="00A45398"/>
    <w:rsid w:val="00A61684"/>
    <w:rsid w:val="00A86A81"/>
    <w:rsid w:val="00A95664"/>
    <w:rsid w:val="00AF7209"/>
    <w:rsid w:val="00B3294B"/>
    <w:rsid w:val="00B36DE9"/>
    <w:rsid w:val="00B643A2"/>
    <w:rsid w:val="00B750DF"/>
    <w:rsid w:val="00B9585B"/>
    <w:rsid w:val="00BB23DF"/>
    <w:rsid w:val="00BC3286"/>
    <w:rsid w:val="00BD4EB2"/>
    <w:rsid w:val="00BE3D65"/>
    <w:rsid w:val="00C37D68"/>
    <w:rsid w:val="00CB31EA"/>
    <w:rsid w:val="00CD3ED3"/>
    <w:rsid w:val="00CE1D21"/>
    <w:rsid w:val="00D373E1"/>
    <w:rsid w:val="00D90345"/>
    <w:rsid w:val="00DD5E32"/>
    <w:rsid w:val="00E528D2"/>
    <w:rsid w:val="00E63501"/>
    <w:rsid w:val="00E968A3"/>
    <w:rsid w:val="00F341D6"/>
    <w:rsid w:val="00F9148C"/>
    <w:rsid w:val="00F95952"/>
    <w:rsid w:val="00FA41CC"/>
    <w:rsid w:val="00FA596A"/>
    <w:rsid w:val="00FB3B68"/>
    <w:rsid w:val="00FC1CF5"/>
    <w:rsid w:val="00FF480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A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D65"/>
  </w:style>
  <w:style w:type="paragraph" w:styleId="Piedepgina">
    <w:name w:val="footer"/>
    <w:basedOn w:val="Normal"/>
    <w:link w:val="PiedepginaCar"/>
    <w:uiPriority w:val="99"/>
    <w:unhideWhenUsed/>
    <w:rsid w:val="00BE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D65"/>
  </w:style>
  <w:style w:type="paragraph" w:styleId="Prrafodelista">
    <w:name w:val="List Paragraph"/>
    <w:basedOn w:val="Normal"/>
    <w:uiPriority w:val="34"/>
    <w:qFormat/>
    <w:rsid w:val="005C31AB"/>
    <w:pPr>
      <w:ind w:left="708"/>
    </w:pPr>
  </w:style>
  <w:style w:type="character" w:styleId="Refdecomentario">
    <w:name w:val="annotation reference"/>
    <w:basedOn w:val="Fuentedeprrafopredeter"/>
    <w:uiPriority w:val="99"/>
    <w:semiHidden/>
    <w:unhideWhenUsed/>
    <w:rsid w:val="00FF4800"/>
    <w:rPr>
      <w:sz w:val="16"/>
      <w:szCs w:val="16"/>
    </w:rPr>
  </w:style>
  <w:style w:type="paragraph" w:styleId="Textocomentario">
    <w:name w:val="annotation text"/>
    <w:basedOn w:val="Normal"/>
    <w:link w:val="TextocomentarioCar"/>
    <w:uiPriority w:val="99"/>
    <w:semiHidden/>
    <w:unhideWhenUsed/>
    <w:rsid w:val="00FF48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4800"/>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F4800"/>
    <w:rPr>
      <w:b/>
      <w:bCs/>
    </w:rPr>
  </w:style>
  <w:style w:type="character" w:customStyle="1" w:styleId="AsuntodelcomentarioCar">
    <w:name w:val="Asunto del comentario Car"/>
    <w:basedOn w:val="TextocomentarioCar"/>
    <w:link w:val="Asuntodelcomentario"/>
    <w:uiPriority w:val="99"/>
    <w:semiHidden/>
    <w:rsid w:val="00FF4800"/>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FF48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800"/>
    <w:rPr>
      <w:rFonts w:ascii="Tahoma" w:eastAsia="Calibri"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A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D65"/>
  </w:style>
  <w:style w:type="paragraph" w:styleId="Piedepgina">
    <w:name w:val="footer"/>
    <w:basedOn w:val="Normal"/>
    <w:link w:val="PiedepginaCar"/>
    <w:uiPriority w:val="99"/>
    <w:unhideWhenUsed/>
    <w:rsid w:val="00BE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D65"/>
  </w:style>
  <w:style w:type="paragraph" w:styleId="Prrafodelista">
    <w:name w:val="List Paragraph"/>
    <w:basedOn w:val="Normal"/>
    <w:uiPriority w:val="34"/>
    <w:qFormat/>
    <w:rsid w:val="005C31AB"/>
    <w:pPr>
      <w:ind w:left="708"/>
    </w:pPr>
  </w:style>
  <w:style w:type="character" w:styleId="Refdecomentario">
    <w:name w:val="annotation reference"/>
    <w:basedOn w:val="Fuentedeprrafopredeter"/>
    <w:uiPriority w:val="99"/>
    <w:semiHidden/>
    <w:unhideWhenUsed/>
    <w:rsid w:val="00FF4800"/>
    <w:rPr>
      <w:sz w:val="16"/>
      <w:szCs w:val="16"/>
    </w:rPr>
  </w:style>
  <w:style w:type="paragraph" w:styleId="Textocomentario">
    <w:name w:val="annotation text"/>
    <w:basedOn w:val="Normal"/>
    <w:link w:val="TextocomentarioCar"/>
    <w:uiPriority w:val="99"/>
    <w:semiHidden/>
    <w:unhideWhenUsed/>
    <w:rsid w:val="00FF48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4800"/>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F4800"/>
    <w:rPr>
      <w:b/>
      <w:bCs/>
    </w:rPr>
  </w:style>
  <w:style w:type="character" w:customStyle="1" w:styleId="AsuntodelcomentarioCar">
    <w:name w:val="Asunto del comentario Car"/>
    <w:basedOn w:val="TextocomentarioCar"/>
    <w:link w:val="Asuntodelcomentario"/>
    <w:uiPriority w:val="99"/>
    <w:semiHidden/>
    <w:rsid w:val="00FF4800"/>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FF48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800"/>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88345-2011-456A-BA72-77E6563C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2036</Words>
  <Characters>11201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Leticia Chávez Barrgán</dc:creator>
  <cp:lastModifiedBy>carolina alvarez</cp:lastModifiedBy>
  <cp:revision>3</cp:revision>
  <cp:lastPrinted>2021-02-08T18:44:00Z</cp:lastPrinted>
  <dcterms:created xsi:type="dcterms:W3CDTF">2021-04-15T17:48:00Z</dcterms:created>
  <dcterms:modified xsi:type="dcterms:W3CDTF">2021-08-04T18:57:00Z</dcterms:modified>
</cp:coreProperties>
</file>