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FA" w:rsidRPr="00536AFA" w:rsidRDefault="00536AFA" w:rsidP="00AD2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ÚLTIMA ACTUALIZACIÓN ACUERDO, </w:t>
      </w:r>
      <w:r w:rsidRPr="00CD6AA2">
        <w:rPr>
          <w:rFonts w:ascii="Arial" w:hAnsi="Arial" w:cs="Arial"/>
        </w:rPr>
        <w:t>TOMO 101, COLIMA, COL., SÁBADO 16 DE JULIO DE</w:t>
      </w:r>
      <w:r>
        <w:rPr>
          <w:rFonts w:ascii="Arial" w:hAnsi="Arial" w:cs="Arial"/>
        </w:rPr>
        <w:t>L AÑO 2016; NÚM. 41, PÁG. 1327.</w:t>
      </w:r>
    </w:p>
    <w:p w:rsidR="00536AFA" w:rsidRDefault="00536AFA" w:rsidP="00AD2602">
      <w:pPr>
        <w:jc w:val="both"/>
        <w:rPr>
          <w:rFonts w:ascii="Arial" w:hAnsi="Arial" w:cs="Arial"/>
          <w:b/>
          <w:sz w:val="20"/>
          <w:szCs w:val="20"/>
        </w:rPr>
      </w:pPr>
    </w:p>
    <w:p w:rsidR="00AD2602" w:rsidRPr="00A864B1" w:rsidRDefault="00A864B1" w:rsidP="00AD2602">
      <w:pPr>
        <w:jc w:val="both"/>
        <w:rPr>
          <w:rFonts w:ascii="Arial" w:hAnsi="Arial" w:cs="Arial"/>
          <w:b/>
          <w:sz w:val="20"/>
          <w:szCs w:val="20"/>
        </w:rPr>
      </w:pPr>
      <w:r w:rsidRPr="00A864B1">
        <w:rPr>
          <w:rFonts w:ascii="Arial" w:hAnsi="Arial" w:cs="Arial"/>
          <w:b/>
          <w:sz w:val="20"/>
          <w:szCs w:val="20"/>
        </w:rPr>
        <w:t>Tomo 69 Colima, Col., Sábado 01 de Diciembre del año 1984; Núm. 48</w:t>
      </w:r>
      <w:r w:rsidR="00AD2602" w:rsidRPr="00A864B1">
        <w:rPr>
          <w:rFonts w:ascii="Arial" w:hAnsi="Arial" w:cs="Arial"/>
          <w:b/>
          <w:sz w:val="20"/>
          <w:szCs w:val="20"/>
        </w:rPr>
        <w:t>; pág. 61</w:t>
      </w:r>
      <w:r w:rsidRPr="00A864B1">
        <w:rPr>
          <w:rFonts w:ascii="Arial" w:hAnsi="Arial" w:cs="Arial"/>
          <w:b/>
          <w:sz w:val="20"/>
          <w:szCs w:val="20"/>
        </w:rPr>
        <w:t>3</w:t>
      </w:r>
      <w:r w:rsidR="00AD2602" w:rsidRPr="00A864B1">
        <w:rPr>
          <w:rFonts w:ascii="Arial" w:hAnsi="Arial" w:cs="Arial"/>
          <w:b/>
          <w:sz w:val="20"/>
          <w:szCs w:val="20"/>
        </w:rPr>
        <w:t>.</w:t>
      </w:r>
    </w:p>
    <w:p w:rsidR="00AD2602" w:rsidRPr="00AD2602" w:rsidRDefault="00AD2602" w:rsidP="00AD2602">
      <w:pPr>
        <w:jc w:val="both"/>
        <w:rPr>
          <w:rFonts w:ascii="Arial" w:hAnsi="Arial" w:cs="Arial"/>
          <w:b/>
          <w:sz w:val="20"/>
          <w:szCs w:val="20"/>
        </w:rPr>
      </w:pPr>
    </w:p>
    <w:p w:rsidR="00AD2602" w:rsidRPr="00AD2602" w:rsidRDefault="00AD2602" w:rsidP="00AD260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 GOBIERNO MUNICIPAL                                                                                                                           </w:t>
      </w:r>
      <w:r w:rsidRPr="00AD2602">
        <w:rPr>
          <w:rFonts w:ascii="Arial" w:hAnsi="Arial" w:cs="Arial"/>
          <w:b/>
          <w:sz w:val="20"/>
          <w:szCs w:val="20"/>
        </w:rPr>
        <w:t>H. AYUNTAMIENTO CONSTITUCIONAL DE COLIMA, COL.</w:t>
      </w:r>
    </w:p>
    <w:p w:rsidR="00AD2602" w:rsidRPr="00AD2602" w:rsidRDefault="00AD2602" w:rsidP="00AD2602">
      <w:pPr>
        <w:jc w:val="both"/>
        <w:rPr>
          <w:rFonts w:ascii="Arial" w:hAnsi="Arial" w:cs="Arial"/>
          <w:b/>
          <w:sz w:val="20"/>
          <w:szCs w:val="20"/>
        </w:rPr>
      </w:pPr>
    </w:p>
    <w:p w:rsidR="00893661" w:rsidRPr="00893661" w:rsidRDefault="00AD2602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AD2602">
        <w:rPr>
          <w:rFonts w:ascii="Arial" w:hAnsi="Arial" w:cs="Arial"/>
          <w:b/>
          <w:sz w:val="20"/>
          <w:szCs w:val="20"/>
        </w:rPr>
        <w:t>REGLAMENTO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PARA EL COMERCIO </w:t>
      </w:r>
      <w:r w:rsidRPr="00AD2602">
        <w:rPr>
          <w:rFonts w:ascii="Arial" w:hAnsi="Arial" w:cs="Arial"/>
          <w:b/>
          <w:sz w:val="20"/>
          <w:szCs w:val="20"/>
        </w:rPr>
        <w:t>EN MERCADOS, TIANGUIS Y VIA PUBLICA DEL MUNICIPIO DE COLIMA.</w:t>
      </w:r>
    </w:p>
    <w:p w:rsid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DR. JESUS OROZCO ALFARO, PRESIDENTE MUNICIPAL DEL H. AYUNTAMIENTO DE</w:t>
      </w:r>
      <w:r w:rsidR="00AD2602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COLIMA, COL. A LOS HABITANTES DEL MISMO HACE SABER:</w:t>
      </w:r>
    </w:p>
    <w:p w:rsid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HONORABLE CABILDO:</w:t>
      </w:r>
    </w:p>
    <w:p w:rsid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DE CONFORMIDAD CON LO PREVISTO EN LOS ARTICULOS 43, FRACCION V DE LA LEY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ORGANICA DEL MUNICIPIO LIBRE, Y 27 FRACCION XV DEL REGLAMENTO GENERAL DEL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MUNICIPIO DE COLIMA: Y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3661" w:rsidRPr="00893661" w:rsidRDefault="00893661" w:rsidP="00893661">
      <w:pPr>
        <w:jc w:val="center"/>
        <w:rPr>
          <w:rFonts w:ascii="Arial" w:hAnsi="Arial" w:cs="Arial"/>
          <w:b/>
          <w:sz w:val="20"/>
          <w:szCs w:val="20"/>
        </w:rPr>
      </w:pPr>
      <w:r w:rsidRPr="00893661">
        <w:rPr>
          <w:rFonts w:ascii="Arial" w:hAnsi="Arial" w:cs="Arial"/>
          <w:b/>
          <w:sz w:val="20"/>
          <w:szCs w:val="20"/>
        </w:rPr>
        <w:t>CONSIDERANDO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1º.-</w:t>
      </w:r>
      <w:r w:rsidRPr="00893661">
        <w:rPr>
          <w:rFonts w:ascii="Arial" w:hAnsi="Arial" w:cs="Arial"/>
          <w:sz w:val="20"/>
          <w:szCs w:val="20"/>
        </w:rPr>
        <w:t xml:space="preserve"> QUE HA SIDO PROPOSITO DE LA ACTUAL ADMINISTRACION MUNICIPAL ADECUAR LOS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ORDENAMIENTOS LEGALES EXISTENTES A LA REALIDAD ACTUAL, COADYUVANDO AL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MEJOR CONTROL Y REGULACION DE LA ACTIVIDAD COMERCIAL.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2º.-</w:t>
      </w:r>
      <w:r w:rsidRPr="00893661">
        <w:rPr>
          <w:rFonts w:ascii="Arial" w:hAnsi="Arial" w:cs="Arial"/>
          <w:sz w:val="20"/>
          <w:szCs w:val="20"/>
        </w:rPr>
        <w:t xml:space="preserve"> QUE PARA QUE LA ADMINISTRACION MUNICIPAL GARANTICE UN CABAL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CUMPLIMIENTO DE SUS PROGRAMAS OPERATIVOS, ES NECESARIO ADECUAR SU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FUNCIONAMIENTO AL RITMO QUE IMPRIME EL CRECIMIENTO COMERCIAL Y LA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NECESIDAD DE NORMAR Y ACTUALIZAR LA REGULACION DE TAL ACTIVIDAD.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3º.-</w:t>
      </w:r>
      <w:r w:rsidRPr="00893661">
        <w:rPr>
          <w:rFonts w:ascii="Arial" w:hAnsi="Arial" w:cs="Arial"/>
          <w:sz w:val="20"/>
          <w:szCs w:val="20"/>
        </w:rPr>
        <w:t xml:space="preserve"> QUE ES NECESARIA LA ADECUACION Y MODIFICACION DE LA REGLAMENTACION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MUNICIPAL QUE NORME LAS ACCIONES PARA UNA EFECTIVA REGULACION DE LA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ACTIVIDAD COMERCIAL EN LOS MERCADOS, TIANGUIS Y VIA PUBLICA EN EL MUNICIPIO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COLIMA.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4º.-</w:t>
      </w:r>
      <w:r w:rsidRPr="00893661">
        <w:rPr>
          <w:rFonts w:ascii="Arial" w:hAnsi="Arial" w:cs="Arial"/>
          <w:sz w:val="20"/>
          <w:szCs w:val="20"/>
        </w:rPr>
        <w:t xml:space="preserve"> QUE EN LO GENERAL, EL PROPOSITO DE ESTE ORDENAMIENTO ES REGULAR Y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EVITAR EL CRECIMIENTO DESMEDIDO DE LA ACTIVIDAD COMERCIAL, ASI COMO LA DE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DESCONCENTRAR PUESTOS EN LAS ZONAS CENTRICAS O DE AFLUENCIA VEHICULAR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QUE POR SU UBICACION REPRESENTEN RIESGOS O DETERIOREN LA IMAGEN URBANA.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5º.-</w:t>
      </w:r>
      <w:r w:rsidRPr="00893661">
        <w:rPr>
          <w:rFonts w:ascii="Arial" w:hAnsi="Arial" w:cs="Arial"/>
          <w:sz w:val="20"/>
          <w:szCs w:val="20"/>
        </w:rPr>
        <w:t xml:space="preserve"> QUE ESTE ORDENAMIENTO CONTEMPLA BASICAMENTE LA FUSION DE DOS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REGLAMENTOS QUE SON EL DE TIANGUIS Y EL QUE REGULA LA ACTIVIDAD COMERCIAL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LOS MERCADOS Y VIAS PUBLICAS, PARA PLASMAR EN UN SOLO DOCUMENTO LA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REGULACION EFECTIVA DE LA ACTIVIDAD COMERCIAL, LA CUAL SE HA DESARROLLADO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MANERA CONSIDERABLE Y QUE SE REALIZA EN LOS MERCADOS, TIANGUIS Y VIA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PUBLICA, EL OBJETIVO ES QUE SU FUNCIONAMIENTO Y NORMATIVIDAD SEAN ACORDES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 xml:space="preserve">CON LAS </w:t>
      </w:r>
      <w:r w:rsidRPr="00893661">
        <w:rPr>
          <w:rFonts w:ascii="Arial" w:hAnsi="Arial" w:cs="Arial"/>
          <w:sz w:val="20"/>
          <w:szCs w:val="20"/>
        </w:rPr>
        <w:lastRenderedPageBreak/>
        <w:t>EXIGENCIAS DE LA POBLACION COMERCIAL Y DE NUESTRA SOCIEDAD: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OBSERVANDO SIEMPRE EL INTERES GENERAL DENTRO DE UN MARCO DE DERECHO Y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RESPETO.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EN TAL VIRTUD TENGO A BIEN ENVIAR A LA CONSIDERACIÓN DE ESE H. CUERPO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EDILICIO EL SIGUIENTE:</w:t>
      </w:r>
    </w:p>
    <w:p w:rsidR="00893661" w:rsidRPr="00AD2602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AD2602">
        <w:rPr>
          <w:rFonts w:ascii="Arial" w:hAnsi="Arial" w:cs="Arial"/>
          <w:b/>
          <w:sz w:val="20"/>
          <w:szCs w:val="20"/>
        </w:rPr>
        <w:t xml:space="preserve">REGLAMENTO PARA EL COMERCIO EN MERCADOS, TIANGUIS Y VIA PUBLICA DEL </w:t>
      </w:r>
      <w:r w:rsidR="00AD2602">
        <w:rPr>
          <w:rFonts w:ascii="Arial" w:hAnsi="Arial" w:cs="Arial"/>
          <w:b/>
          <w:sz w:val="20"/>
          <w:szCs w:val="20"/>
        </w:rPr>
        <w:t>MUNICIPIO DE COLIMA.</w:t>
      </w:r>
    </w:p>
    <w:p w:rsidR="00893661" w:rsidRPr="00893661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893661">
        <w:rPr>
          <w:rFonts w:ascii="Arial" w:hAnsi="Arial" w:cs="Arial"/>
          <w:b/>
          <w:sz w:val="20"/>
          <w:szCs w:val="20"/>
        </w:rPr>
        <w:t>CAPITULO I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93661">
        <w:rPr>
          <w:rFonts w:ascii="Arial" w:hAnsi="Arial" w:cs="Arial"/>
          <w:b/>
          <w:sz w:val="20"/>
          <w:szCs w:val="20"/>
        </w:rPr>
        <w:t>DISPOSICIONES GENERALES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1.- </w:t>
      </w:r>
      <w:r w:rsidRPr="00893661">
        <w:rPr>
          <w:rFonts w:ascii="Arial" w:hAnsi="Arial" w:cs="Arial"/>
          <w:sz w:val="20"/>
          <w:szCs w:val="20"/>
        </w:rPr>
        <w:t>Constituye una actividad de orden público e interés general, la regulación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comercio que se realice en el Municipio en las áreas de Mercados, Tianguis y Vía Pública.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El funcionamiento de los mercados en el Municipio, constituye un servicio público cuya prestación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será realizada por el H. Ayuntamiento, sin embargo, dicho servicio podrá ser prestado por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particulares, cuando el Ayuntamiento otorgue la concesión correspondiente y quedará sujeto a las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disposiciones de este ordenamiento.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2.- </w:t>
      </w:r>
      <w:r w:rsidRPr="00893661">
        <w:rPr>
          <w:rFonts w:ascii="Arial" w:hAnsi="Arial" w:cs="Arial"/>
          <w:sz w:val="20"/>
          <w:szCs w:val="20"/>
        </w:rPr>
        <w:t>El presente ordenamiento tiene por objeto regular la actividad comercial que se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realice en los Mercados, Tianguis y Vía Pública del Municipio.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La explotación por particulares de cualquiera de los giros comerciales en los lugares antes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mencionados, deberá contar con autorización municipal, la cual podrá concederse, negarse,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refrendarse, suspenderse o revocarse en los términos o con las modalidades establecidas en este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reglamento.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El comercio que se realice en las zonas de abasto quedará sujeto a las disposiciones del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reglamento que para el efecto expida el Ayuntamiento.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3.- </w:t>
      </w:r>
      <w:r w:rsidRPr="00893661">
        <w:rPr>
          <w:rFonts w:ascii="Arial" w:hAnsi="Arial" w:cs="Arial"/>
          <w:sz w:val="20"/>
          <w:szCs w:val="20"/>
        </w:rPr>
        <w:t>Para los efectos de este Reglamento se considera:</w:t>
      </w:r>
    </w:p>
    <w:p w:rsidR="00893661" w:rsidRDefault="00893661" w:rsidP="00495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MERCADO PUBLICO: Al lugar o local, sea o no propiedad del Ayuntamiento, donde concurren comerciantes y consumidores, cuya oferta y demanda se refiere, principalmente a artículos de primera necesidad.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 xml:space="preserve">ZONAS DE MERCADO: </w:t>
      </w:r>
      <w:proofErr w:type="spellStart"/>
      <w:r w:rsidRPr="004956D2">
        <w:rPr>
          <w:rFonts w:ascii="Arial" w:hAnsi="Arial" w:cs="Arial"/>
          <w:sz w:val="20"/>
          <w:szCs w:val="20"/>
        </w:rPr>
        <w:t>Areas</w:t>
      </w:r>
      <w:proofErr w:type="spellEnd"/>
      <w:r w:rsidRPr="004956D2">
        <w:rPr>
          <w:rFonts w:ascii="Arial" w:hAnsi="Arial" w:cs="Arial"/>
          <w:sz w:val="20"/>
          <w:szCs w:val="20"/>
        </w:rPr>
        <w:t xml:space="preserve"> o espacios anexos a los mercados en los cuales se ejerce el comercio como una extensión de los mismos.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TIANGUIS: Al lugar tradicional donde periódicamente se reúnen comerciantes y consumidores, uno o varios días a la semana, para la oferta y demanda de productos y se clasifican en: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956D2" w:rsidRDefault="00893661" w:rsidP="004956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Tianguis de Canasta Básica, en los cuales podrán expenderse solo productos básicos y de primera necesidad.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Tianguis de Productos Varios, en los cuales se podrá ejercer el comercio de productos no básicos, preferentemente.</w:t>
      </w:r>
    </w:p>
    <w:p w:rsidR="00AD2602" w:rsidRPr="004956D2" w:rsidRDefault="00AD2602" w:rsidP="00AD260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VIA PUBLICA.- Es todo espacio de uso común que por disposición municipal, leyes y reglamentos de la materia se encuentra destinado al libre tránsito, el cual comprende andadores, banquetas, calles, calzadas, avenidas, camellones y caminos.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COMERCIANTE PERMANENTE: A quien ejerce el comercio en un lugar fijo en los mercados sus anexos o aquellos lugares que determine la propia autoridad.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COMERCIANTE TEMPORAL: Aquel que habiendo obtenido la autorización correspondiente, ejerce el comercio en un lugar fijo, por un tiempo no mayor de seis meses.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TIANGUISTA: Aquel comerciante que ha obtenido autorización para efectuar el comercio en los lugares, días y horarios destinados para tianguis periódicos.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COMERCIANTE FIJO: Es quien ejerce la actividad comercial en un lugar fijo ubicado de manera permanente en la vía pública, parques y jardines o donde la autoridad lo permita y por el tiempo que señale su licencia, permiso o autorización.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956D2" w:rsidRDefault="00893661" w:rsidP="008936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COMERCIANTE SEMIFIJO: Es el que ejerce la actividad comercial en un puesto ubicado de manera temporal y con horario determinado en la vía pública, parques y jardines o donde la autoridad lo determine y por el tiempo que señale su licencia, permiso o autorización.</w:t>
      </w:r>
    </w:p>
    <w:p w:rsid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Se consideran también como semifijos las carpas, circos, aparatos mecánicos, juegos y espectáculos que funcionen en la vía pública o predios que sean o no propiedad del Ayuntamiento.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COMERCIANTE MOVIL O AMBULANTE: Es el que mediante permiso, licencia o autorización municipal ejerce la actividad comercial en la vía pública, en un lugar no determinado, en unidades móviles o bien cargando su mercancía para hacerla llegar a los consumidores.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4.- </w:t>
      </w:r>
      <w:r w:rsidRPr="00893661">
        <w:rPr>
          <w:rFonts w:ascii="Arial" w:hAnsi="Arial" w:cs="Arial"/>
          <w:sz w:val="20"/>
          <w:szCs w:val="20"/>
        </w:rPr>
        <w:t>Los términos señalados en este reglamento se computarán por días hábiles, salvo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disposición en contrario.</w:t>
      </w:r>
    </w:p>
    <w:p w:rsidR="00893661" w:rsidRPr="00893661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893661">
        <w:rPr>
          <w:rFonts w:ascii="Arial" w:hAnsi="Arial" w:cs="Arial"/>
          <w:b/>
          <w:sz w:val="20"/>
          <w:szCs w:val="20"/>
        </w:rPr>
        <w:t>CAPITULO II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93661">
        <w:rPr>
          <w:rFonts w:ascii="Arial" w:hAnsi="Arial" w:cs="Arial"/>
          <w:b/>
          <w:sz w:val="20"/>
          <w:szCs w:val="20"/>
        </w:rPr>
        <w:t>DE LAS AUTORIDADES Y SUS ATRIBUCIONES</w:t>
      </w:r>
    </w:p>
    <w:p w:rsid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5.- </w:t>
      </w:r>
      <w:r w:rsidRPr="00893661">
        <w:rPr>
          <w:rFonts w:ascii="Arial" w:hAnsi="Arial" w:cs="Arial"/>
          <w:sz w:val="20"/>
          <w:szCs w:val="20"/>
        </w:rPr>
        <w:t>Las autoridades competentes para la aplicación de este reglamento serán:</w:t>
      </w:r>
    </w:p>
    <w:p w:rsidR="00893661" w:rsidRDefault="00893661" w:rsidP="004956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 xml:space="preserve">El Ayuntamiento. 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El Presidente Municipal.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El Tesorero Municipal.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956D2" w:rsidRDefault="00893661" w:rsidP="00AD26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El Director de Abasto y Comercialización.</w:t>
      </w:r>
    </w:p>
    <w:p w:rsidR="00234B26" w:rsidRPr="00AD2602" w:rsidRDefault="00234B26" w:rsidP="00234B2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956D2" w:rsidRDefault="00893661" w:rsidP="004956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El Jefe de Inspección y Comercialización.</w:t>
      </w:r>
    </w:p>
    <w:p w:rsidR="00AD2602" w:rsidRPr="004956D2" w:rsidRDefault="00AD2602" w:rsidP="00AD260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 xml:space="preserve">Los Jefes de </w:t>
      </w:r>
      <w:proofErr w:type="spellStart"/>
      <w:r w:rsidRPr="004956D2">
        <w:rPr>
          <w:rFonts w:ascii="Arial" w:hAnsi="Arial" w:cs="Arial"/>
          <w:sz w:val="20"/>
          <w:szCs w:val="20"/>
        </w:rPr>
        <w:t>Area</w:t>
      </w:r>
      <w:proofErr w:type="spellEnd"/>
      <w:r w:rsidRPr="004956D2">
        <w:rPr>
          <w:rFonts w:ascii="Arial" w:hAnsi="Arial" w:cs="Arial"/>
          <w:sz w:val="20"/>
          <w:szCs w:val="20"/>
        </w:rPr>
        <w:t>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El Coordinador de Tianguis.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Los Administradores de Mercados.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lastRenderedPageBreak/>
        <w:t>Los Inspectores Municipales.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6.- </w:t>
      </w:r>
      <w:r w:rsidRPr="00893661">
        <w:rPr>
          <w:rFonts w:ascii="Arial" w:hAnsi="Arial" w:cs="Arial"/>
          <w:sz w:val="20"/>
          <w:szCs w:val="20"/>
        </w:rPr>
        <w:t>Corresponderá al Ayuntamiento:</w:t>
      </w:r>
    </w:p>
    <w:p w:rsidR="00893661" w:rsidRDefault="00893661" w:rsidP="004956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Expedir las disposiciones normativas para regular y controlar el ejercicio de la actividad comercial en los Mercados, Tianguis y Vía Pública del Municipio.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por conducto de la Comisión de Regidores respectiva, el cumplimiento de estas disposiciones reglamentarias a cargo de autoridades municipales y comerciantes.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7.- </w:t>
      </w:r>
      <w:r w:rsidRPr="00893661">
        <w:rPr>
          <w:rFonts w:ascii="Arial" w:hAnsi="Arial" w:cs="Arial"/>
          <w:sz w:val="20"/>
          <w:szCs w:val="20"/>
        </w:rPr>
        <w:t>Corresponderá al Presidente Municipal:</w:t>
      </w:r>
    </w:p>
    <w:p w:rsidR="00893661" w:rsidRDefault="00893661" w:rsidP="004956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Dictar las disposiciones administrativas para asegurar el efectivo cumplimiento de este ordenamiento.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Conceder o negar la licencia para explotación de locales comerciales o sus anexos en el interior o exterior de los mercados.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Conceder o negar la autorización para el ejercicio de la actividad comercial en los mercados, tianguis y vía pública.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Autorizar el ejercicio de su actividad a los comerciantes permanentes y señalar el lugar de su ubicación.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Autorizar el traspaso de derechos, así como el cambio de giro de puestos en los locales comerciales o sus anexos en el interior o exterior de los Mercados, previa opinión de la Unión de Comerciantes correspondiente.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Decidir las controversias que se presenten en los casos en que, habiendo fallecido el titular de un local o anexo de los mercados, los familiares directos no se pongan de acuerdo en la sucesión preferente del derecho de usufructo respectivo.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Autorizar a terceros el ejercicio del comercio en un local y en puestos de la vía pública y tianguis por un periodo no mayor a 60 días.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Aprobar la ejecución de programas de construcción y mantenimiento de los mercados públicos.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Las demás que le señala este reglamento.</w:t>
      </w:r>
    </w:p>
    <w:p w:rsidR="004956D2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8.- </w:t>
      </w:r>
      <w:r w:rsidRPr="00893661">
        <w:rPr>
          <w:rFonts w:ascii="Arial" w:hAnsi="Arial" w:cs="Arial"/>
          <w:sz w:val="20"/>
          <w:szCs w:val="20"/>
        </w:rPr>
        <w:t>El Tesorero Municipal ejerce las atribuciones siguientes:</w:t>
      </w:r>
    </w:p>
    <w:p w:rsidR="004956D2" w:rsidRDefault="00893661" w:rsidP="004956D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Ordenar el cobro de los impuestos, derechos, productos y aprovechamientos municipales, en esta materia.</w:t>
      </w:r>
    </w:p>
    <w:p w:rsidR="00AD2602" w:rsidRPr="004956D2" w:rsidRDefault="00AD2602" w:rsidP="00AD260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Las demás que le señale el Presidente Municipal y este reglamento.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9.- </w:t>
      </w:r>
      <w:r w:rsidRPr="00893661">
        <w:rPr>
          <w:rFonts w:ascii="Arial" w:hAnsi="Arial" w:cs="Arial"/>
          <w:sz w:val="20"/>
          <w:szCs w:val="20"/>
        </w:rPr>
        <w:t>El Director de Abasto y Comercialización tendrá a su cargo las facultades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siguientes:</w:t>
      </w:r>
    </w:p>
    <w:p w:rsidR="00893661" w:rsidRDefault="00893661" w:rsidP="004956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Por acuerdo del C. Presidente Municipal podrá conceder o negar el permiso respectivo para el ejercicio de su actividad a tianguistas, comerciantes temporales y comerciantes de la vía pública y señalar el lugar de su ubicación.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Revocar la licencia o el permiso concedido a los comerciantes anteriores, cuando infrinjan las disposiciones reglamentarias.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Registrar en el padrón de comerciantes a las personas que realicen alguna de las actividades previstas en este ordenamiento.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Tener a su cargo, la formación y el control del padrón de comerciantes.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956D2" w:rsidRDefault="00893661" w:rsidP="0089366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Delegar al Jefe de Inspección y Comercialización, las facultades que le otorga este reglamento.</w:t>
      </w:r>
    </w:p>
    <w:p w:rsid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La validez de esta delegación será exclusivamente en sus ausencias temporales.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Autorizar la suspensión de las actividades comerciales por más de 30 días y hasta 6 meses.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Notificar a las autoridades correspondientes de la existencia de productos de procedencia ilegal que se pretendan comercializar, independientemente de aplicar las sanciones que correspondan.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10.- </w:t>
      </w:r>
      <w:r w:rsidRPr="00893661">
        <w:rPr>
          <w:rFonts w:ascii="Arial" w:hAnsi="Arial" w:cs="Arial"/>
          <w:sz w:val="20"/>
          <w:szCs w:val="20"/>
        </w:rPr>
        <w:t>Corresponderá al Director de Abasto y Comercialización la calificación de las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infracciones a este reglamento y la imposición de las sanciones correspondientes.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11.- </w:t>
      </w:r>
      <w:r w:rsidRPr="00893661">
        <w:rPr>
          <w:rFonts w:ascii="Arial" w:hAnsi="Arial" w:cs="Arial"/>
          <w:sz w:val="20"/>
          <w:szCs w:val="20"/>
        </w:rPr>
        <w:t>Corresponderá al Jefe de Inspección y Comercialización:</w:t>
      </w:r>
    </w:p>
    <w:p w:rsidR="00893661" w:rsidRDefault="00893661" w:rsidP="004956D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Auxiliar al Director de Abasto y Comercialización en las funciones que le otorga el presente ordenamiento.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Ejecutar las instrucciones del Director de Abasto y Comercialización en lo que se refiere a instalación, alineamiento, reparación, mantenimiento, modificación y retiro de los puestos a que se refiere este reglamento.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Determinar lo conducente para una mejor organización y regulación de la actividad comercial en los Mercados, Tianguis y Vía Pública.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 xml:space="preserve">Supervisar las funciones de los Jefes de </w:t>
      </w:r>
      <w:proofErr w:type="spellStart"/>
      <w:r w:rsidRPr="004956D2">
        <w:rPr>
          <w:rFonts w:ascii="Arial" w:hAnsi="Arial" w:cs="Arial"/>
          <w:sz w:val="20"/>
          <w:szCs w:val="20"/>
        </w:rPr>
        <w:t>Areas</w:t>
      </w:r>
      <w:proofErr w:type="spellEnd"/>
      <w:r w:rsidRPr="004956D2">
        <w:rPr>
          <w:rFonts w:ascii="Arial" w:hAnsi="Arial" w:cs="Arial"/>
          <w:sz w:val="20"/>
          <w:szCs w:val="20"/>
        </w:rPr>
        <w:t>, así como también del Coordinador de</w:t>
      </w:r>
      <w:r w:rsidR="004956D2" w:rsidRPr="004956D2">
        <w:rPr>
          <w:rFonts w:ascii="Arial" w:hAnsi="Arial" w:cs="Arial"/>
          <w:sz w:val="20"/>
          <w:szCs w:val="20"/>
        </w:rPr>
        <w:t xml:space="preserve"> </w:t>
      </w:r>
      <w:r w:rsidRPr="004956D2">
        <w:rPr>
          <w:rFonts w:ascii="Arial" w:hAnsi="Arial" w:cs="Arial"/>
          <w:sz w:val="20"/>
          <w:szCs w:val="20"/>
        </w:rPr>
        <w:t>Tianguis.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Las demás atribuciones que le señalen el Presidente, el Director de Abasto y Comercialización</w:t>
      </w:r>
      <w:r w:rsidR="004956D2" w:rsidRPr="004956D2">
        <w:rPr>
          <w:rFonts w:ascii="Arial" w:hAnsi="Arial" w:cs="Arial"/>
          <w:sz w:val="20"/>
          <w:szCs w:val="20"/>
        </w:rPr>
        <w:t xml:space="preserve"> </w:t>
      </w:r>
      <w:r w:rsidRPr="004956D2">
        <w:rPr>
          <w:rFonts w:ascii="Arial" w:hAnsi="Arial" w:cs="Arial"/>
          <w:sz w:val="20"/>
          <w:szCs w:val="20"/>
        </w:rPr>
        <w:t>y este reglamento.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12.- </w:t>
      </w:r>
      <w:r w:rsidRPr="00893661">
        <w:rPr>
          <w:rFonts w:ascii="Arial" w:hAnsi="Arial" w:cs="Arial"/>
          <w:sz w:val="20"/>
          <w:szCs w:val="20"/>
        </w:rPr>
        <w:t xml:space="preserve">Corresponderá a los Jefes de </w:t>
      </w:r>
      <w:proofErr w:type="spellStart"/>
      <w:r w:rsidRPr="00893661">
        <w:rPr>
          <w:rFonts w:ascii="Arial" w:hAnsi="Arial" w:cs="Arial"/>
          <w:sz w:val="20"/>
          <w:szCs w:val="20"/>
        </w:rPr>
        <w:t>Areas</w:t>
      </w:r>
      <w:proofErr w:type="spellEnd"/>
      <w:r w:rsidRPr="00893661">
        <w:rPr>
          <w:rFonts w:ascii="Arial" w:hAnsi="Arial" w:cs="Arial"/>
          <w:sz w:val="20"/>
          <w:szCs w:val="20"/>
        </w:rPr>
        <w:t>:</w:t>
      </w:r>
    </w:p>
    <w:p w:rsidR="00893661" w:rsidRDefault="00893661" w:rsidP="004956D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Auxiliar al Jefe de Inspección y Comercialización en las funciones que le otorga el presente ordenamiento.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Apoyar y coordinar a los Administradores de Mercados en el ejercicio de sus funciones.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Coordinar las labores de inspección para el efectivo cumplimiento de las normas contempladas en el presente ordenamiento.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Reportar a la Dirección de Abasto y Comercialización, por conducto del Jefe de Inspección y Comercialización, los casos de infracción o incumplimiento a este ordenamiento.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Ubicar a los comerciantes temporales y comerciantes de la vía pública, en el lugar autorizado.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Las demás atribuciones que le señalen el Presidente, el Director de Abasto y Comercialización y el Jefe de Inspección y Comercialización.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13.- </w:t>
      </w:r>
      <w:r w:rsidRPr="00893661">
        <w:rPr>
          <w:rFonts w:ascii="Arial" w:hAnsi="Arial" w:cs="Arial"/>
          <w:sz w:val="20"/>
          <w:szCs w:val="20"/>
        </w:rPr>
        <w:t>Corresponderá al Coordinador de Tianguis:</w:t>
      </w:r>
    </w:p>
    <w:p w:rsidR="00893661" w:rsidRDefault="00893661" w:rsidP="004956D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Coordinar la labor de inspección para el efectivo cumplimiento del presente ordenamiento.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Reportar a la Dirección de Abasto y Comercialización, por conducto del Jefe de Inspección y Comercialización los casos de infracción o incumplimiento a este ordenamiento.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la debida observancia del horario y condiciones en que deberán funcionar los tianguis.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Zonificar las áreas de tianguis, de acuerdo a los giros comerciales.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por conducto de los inspectores del ramo las condiciones higiénicas y materiales de los tianguis.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que los comerciantes presten sus servicios y expendan sus productos en forma personal, regular y continua.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Las demás que le señalen el Presidente, el Director de Abasto y Comercialización y este ordenamiento.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14.- </w:t>
      </w:r>
      <w:r w:rsidRPr="00893661">
        <w:rPr>
          <w:rFonts w:ascii="Arial" w:hAnsi="Arial" w:cs="Arial"/>
          <w:sz w:val="20"/>
          <w:szCs w:val="20"/>
        </w:rPr>
        <w:t>Serán atribuciones de los administradores de mercados:</w:t>
      </w: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Implementar todas las acciones conducentes para asegurar la mejor organización y funcionamiento del mercado a su cargo.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956D2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que los locatarios cumplan con las prescripciones internas de los mercados.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Buscar la conciliación de las partes, en conflictos internos, coordinadamente con la directiva de la Unión de Comerciantes respectiva.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Reportar al Director de Abasto y Comercialización los casos de infracción e incumplimiento a este reglamento, a las prescripciones y disposiciones internas de los mercados.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Tener a su cargo la administración del mercado que se le encomiende.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el estricto cumplimiento de los horarios y las condiciones mediante las que deberán funcionar los mercados.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Llenar el registro de locatarios y giros.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Zonificar el interior de cada mercado, de acuerdo con los diferentes giros comerciales.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que los mercados se encuentren en excelentes condiciones higiénicas y materiales.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lastRenderedPageBreak/>
        <w:t>Practicar diariamente visitas de inspección, para cerciorarse del estricto cumplimiento de este reglamento.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y controlar los servicios sanitarios que se presten en cada mercado.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que no se altere el orden público dentro de las instalaciones a su cargo.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Vigilar que los comerciantes presten sus servicios o expendan sus mercancías en forma personal, regular y continua.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Rendir los informes que le soliciten las autoridades municipales.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Las demás que le señalen el Presidente, el Director de Abasto y Comercialización, el Jefe de Inspección y Comercialización y este reglamento.</w:t>
      </w:r>
    </w:p>
    <w:p w:rsidR="00893661" w:rsidRPr="00893661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893661">
        <w:rPr>
          <w:rFonts w:ascii="Arial" w:hAnsi="Arial" w:cs="Arial"/>
          <w:b/>
          <w:sz w:val="20"/>
          <w:szCs w:val="20"/>
        </w:rPr>
        <w:t>CAPITULO III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93661">
        <w:rPr>
          <w:rFonts w:ascii="Arial" w:hAnsi="Arial" w:cs="Arial"/>
          <w:b/>
          <w:sz w:val="20"/>
          <w:szCs w:val="20"/>
        </w:rPr>
        <w:t>DE LAS LICENCIAS Y PERMISOS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15.- </w:t>
      </w:r>
      <w:r w:rsidRPr="00893661">
        <w:rPr>
          <w:rFonts w:ascii="Arial" w:hAnsi="Arial" w:cs="Arial"/>
          <w:sz w:val="20"/>
          <w:szCs w:val="20"/>
        </w:rPr>
        <w:t>Los comerciantes que se dediquen a las actividades a que se refiere este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reglamento, están obligados a obtener previamente al inicio de sus operaciones, la licencia o el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permiso ante la autoridad municipal, para lo cual los interesados deberán cumplir con los requisitos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siguientes:</w:t>
      </w:r>
    </w:p>
    <w:p w:rsidR="00893661" w:rsidRDefault="00893661" w:rsidP="004956D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 xml:space="preserve">Ser mayores de </w:t>
      </w:r>
      <w:r w:rsidR="004956D2" w:rsidRPr="004956D2">
        <w:rPr>
          <w:rFonts w:ascii="Arial" w:hAnsi="Arial" w:cs="Arial"/>
          <w:sz w:val="20"/>
          <w:szCs w:val="20"/>
        </w:rPr>
        <w:t>dieciséis</w:t>
      </w:r>
      <w:r w:rsidRPr="004956D2">
        <w:rPr>
          <w:rFonts w:ascii="Arial" w:hAnsi="Arial" w:cs="Arial"/>
          <w:sz w:val="20"/>
          <w:szCs w:val="20"/>
        </w:rPr>
        <w:t xml:space="preserve"> años.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Presentar solicitud debidamente requisitada, acompañada de dos fotografías recientes tamaño infantil, cuando así lo requiera la actividad.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Demostrar la necesidad de la actividad solicitada.</w:t>
      </w:r>
    </w:p>
    <w:p w:rsidR="004956D2" w:rsidRPr="004956D2" w:rsidRDefault="004956D2" w:rsidP="004956D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Acompañar tarjeta de salud, cuando así lo requiera la actividad.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16.- </w:t>
      </w:r>
      <w:r w:rsidRPr="00893661">
        <w:rPr>
          <w:rFonts w:ascii="Arial" w:hAnsi="Arial" w:cs="Arial"/>
          <w:sz w:val="20"/>
          <w:szCs w:val="20"/>
        </w:rPr>
        <w:t>La autoridad municipal resolverá la solicitud formulada dentro de los 30 días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siguientes a la fecha de su presentación.</w:t>
      </w:r>
    </w:p>
    <w:p w:rsidR="00893661" w:rsidRPr="00893661" w:rsidRDefault="007F4DDF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ARTÍCULO</w:t>
      </w:r>
      <w:r w:rsidR="00893661" w:rsidRPr="000A1AA9">
        <w:rPr>
          <w:rFonts w:ascii="Arial" w:hAnsi="Arial" w:cs="Arial"/>
          <w:b/>
          <w:sz w:val="20"/>
          <w:szCs w:val="20"/>
        </w:rPr>
        <w:t xml:space="preserve"> 17.- </w:t>
      </w:r>
      <w:r w:rsidR="00893661" w:rsidRPr="00893661">
        <w:rPr>
          <w:rFonts w:ascii="Arial" w:hAnsi="Arial" w:cs="Arial"/>
          <w:sz w:val="20"/>
          <w:szCs w:val="20"/>
        </w:rPr>
        <w:t>Para otorgar las licencias y permisos a que se refiere este capítulo se dará</w:t>
      </w:r>
      <w:r w:rsidR="00893661">
        <w:rPr>
          <w:rFonts w:ascii="Arial" w:hAnsi="Arial" w:cs="Arial"/>
          <w:sz w:val="20"/>
          <w:szCs w:val="20"/>
        </w:rPr>
        <w:t xml:space="preserve"> </w:t>
      </w:r>
      <w:r w:rsidR="00893661" w:rsidRPr="00893661">
        <w:rPr>
          <w:rFonts w:ascii="Arial" w:hAnsi="Arial" w:cs="Arial"/>
          <w:sz w:val="20"/>
          <w:szCs w:val="20"/>
        </w:rPr>
        <w:t>preferencia a:</w:t>
      </w:r>
    </w:p>
    <w:p w:rsidR="00893661" w:rsidRDefault="00893661" w:rsidP="004956D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Los vecinos del Municipio de Colima.</w:t>
      </w:r>
    </w:p>
    <w:p w:rsidR="00D640CC" w:rsidRPr="004956D2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4956D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Los comerciantes y productores de artículos de primera necesidad.</w:t>
      </w:r>
    </w:p>
    <w:p w:rsidR="00D640CC" w:rsidRPr="004956D2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40CC" w:rsidRDefault="00893661" w:rsidP="00D640C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 xml:space="preserve">Los puestos de revistas científicas, </w:t>
      </w:r>
      <w:r w:rsidR="00D640CC">
        <w:rPr>
          <w:rFonts w:ascii="Arial" w:hAnsi="Arial" w:cs="Arial"/>
          <w:sz w:val="20"/>
          <w:szCs w:val="20"/>
        </w:rPr>
        <w:t>libros y periódicos.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4956D2" w:rsidRDefault="00893661" w:rsidP="004956D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956D2">
        <w:rPr>
          <w:rFonts w:ascii="Arial" w:hAnsi="Arial" w:cs="Arial"/>
          <w:sz w:val="20"/>
          <w:szCs w:val="20"/>
        </w:rPr>
        <w:t>Las personas discapacitadas.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18.- </w:t>
      </w:r>
      <w:r w:rsidRPr="00893661">
        <w:rPr>
          <w:rFonts w:ascii="Arial" w:hAnsi="Arial" w:cs="Arial"/>
          <w:sz w:val="20"/>
          <w:szCs w:val="20"/>
        </w:rPr>
        <w:t>Las licencias tendrán siempre el carácter de temporales y su vigencia será de un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año. La autoridad municipal podrá refrendar las autorizaciones concedidas, durante los meses de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enero y febrero de cada año, siempre y cuando el interesado haya cumplido con todas las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disposiciones legales aplicables y persista la necesidad de servicio a que haya estado afectada la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licencia correspondiente.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lastRenderedPageBreak/>
        <w:t xml:space="preserve">ARTICULO 19.- </w:t>
      </w:r>
      <w:r w:rsidRPr="00893661">
        <w:rPr>
          <w:rFonts w:ascii="Arial" w:hAnsi="Arial" w:cs="Arial"/>
          <w:sz w:val="20"/>
          <w:szCs w:val="20"/>
        </w:rPr>
        <w:t>En los casos de los locales de mercados, además de la licencia se formulará un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contrato de concesión municipal, por el uso del mismo, que deberán firmar el locatario y las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autoridades municipales. Su vigencia será por cinco años, pero deberán efectuarse refrendos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anuales, siempre y cuando el beneficiario cumpla con todas sus obligaciones. A la conclusión de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este término podrá firmarse un nuevo contrato.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20.- </w:t>
      </w:r>
      <w:r w:rsidRPr="00893661">
        <w:rPr>
          <w:rFonts w:ascii="Arial" w:hAnsi="Arial" w:cs="Arial"/>
          <w:sz w:val="20"/>
          <w:szCs w:val="20"/>
        </w:rPr>
        <w:t>Las licencias y permisos obligan a su titular a ejercer el comercio en forma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 xml:space="preserve">personal y directa y </w:t>
      </w:r>
      <w:r w:rsidRPr="007F4DDF">
        <w:rPr>
          <w:rFonts w:ascii="Arial" w:hAnsi="Arial" w:cs="Arial"/>
          <w:color w:val="FF0000"/>
          <w:sz w:val="20"/>
          <w:szCs w:val="20"/>
        </w:rPr>
        <w:t>no podrán ser objeto de</w:t>
      </w:r>
      <w:r w:rsidRPr="00893661">
        <w:rPr>
          <w:rFonts w:ascii="Arial" w:hAnsi="Arial" w:cs="Arial"/>
          <w:sz w:val="20"/>
          <w:szCs w:val="20"/>
        </w:rPr>
        <w:t xml:space="preserve"> embargo, comodato, usufructo, arrendamiento o</w:t>
      </w:r>
      <w:r>
        <w:rPr>
          <w:rFonts w:ascii="Arial" w:hAnsi="Arial" w:cs="Arial"/>
          <w:sz w:val="20"/>
          <w:szCs w:val="20"/>
        </w:rPr>
        <w:t xml:space="preserve"> </w:t>
      </w:r>
      <w:r w:rsidRPr="007F4DDF">
        <w:rPr>
          <w:rFonts w:ascii="Arial" w:hAnsi="Arial" w:cs="Arial"/>
          <w:color w:val="FF0000"/>
          <w:sz w:val="20"/>
          <w:szCs w:val="20"/>
        </w:rPr>
        <w:t>cesió</w:t>
      </w:r>
      <w:r w:rsidRPr="00893661">
        <w:rPr>
          <w:rFonts w:ascii="Arial" w:hAnsi="Arial" w:cs="Arial"/>
          <w:sz w:val="20"/>
          <w:szCs w:val="20"/>
        </w:rPr>
        <w:t>n, salvo en los casos señalados en este ordenamiento.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21.- </w:t>
      </w:r>
      <w:r w:rsidRPr="007F4DDF">
        <w:rPr>
          <w:rFonts w:ascii="Arial" w:hAnsi="Arial" w:cs="Arial"/>
          <w:color w:val="FF0000"/>
          <w:sz w:val="20"/>
          <w:szCs w:val="20"/>
        </w:rPr>
        <w:t>Para obtener la autorización</w:t>
      </w:r>
      <w:r w:rsidRPr="00893661">
        <w:rPr>
          <w:rFonts w:ascii="Arial" w:hAnsi="Arial" w:cs="Arial"/>
          <w:sz w:val="20"/>
          <w:szCs w:val="20"/>
        </w:rPr>
        <w:t xml:space="preserve"> de traspaso o cambio de giro es preciso que se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presente por escrito, en las formas que para tal efecto se expidan, en las que se asentarán los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datos exigidos, bajo protesta de decir verdad, para lo cual, deberá cubrir lo señalado en la Ley de</w:t>
      </w:r>
      <w:r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Ingresos; se exceptúa de lo anterior a los familiares directos por cesión del concesionario.</w:t>
      </w:r>
    </w:p>
    <w:p w:rsidR="00893661" w:rsidRPr="00893661" w:rsidRDefault="007F4DDF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ARTÍCULO</w:t>
      </w:r>
      <w:r w:rsidR="00893661" w:rsidRPr="000A1AA9">
        <w:rPr>
          <w:rFonts w:ascii="Arial" w:hAnsi="Arial" w:cs="Arial"/>
          <w:b/>
          <w:sz w:val="20"/>
          <w:szCs w:val="20"/>
        </w:rPr>
        <w:t xml:space="preserve"> 22.- </w:t>
      </w:r>
      <w:r w:rsidR="00893661" w:rsidRPr="007F4DDF">
        <w:rPr>
          <w:rFonts w:ascii="Arial" w:hAnsi="Arial" w:cs="Arial"/>
          <w:color w:val="FF0000"/>
          <w:sz w:val="20"/>
          <w:szCs w:val="20"/>
        </w:rPr>
        <w:t>Sólo se podrán autorizar los traspasos a favor de personas físicas que no sean poseedoras de algún otro local o puesto a que se refiere este ordenamiento</w:t>
      </w:r>
      <w:r w:rsidR="00893661" w:rsidRPr="00893661">
        <w:rPr>
          <w:rFonts w:ascii="Arial" w:hAnsi="Arial" w:cs="Arial"/>
          <w:sz w:val="20"/>
          <w:szCs w:val="20"/>
        </w:rPr>
        <w:t>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Las solicitudes de traspaso serán recibidas en la Dirección de Abasto y Comercialización para ser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turnadas al Presidente Municipal. La autoridad resolverá la solicitud en un plazo de 15 días hábiles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siguientes a su presentación.</w:t>
      </w:r>
    </w:p>
    <w:p w:rsidR="00893661" w:rsidRPr="007F4DDF" w:rsidRDefault="00893661" w:rsidP="0089366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23.- </w:t>
      </w:r>
      <w:r w:rsidRPr="007F4DDF">
        <w:rPr>
          <w:rFonts w:ascii="Arial" w:hAnsi="Arial" w:cs="Arial"/>
          <w:color w:val="FF0000"/>
          <w:sz w:val="20"/>
          <w:szCs w:val="20"/>
        </w:rPr>
        <w:t>En caso de fallecimiento del titular de los derechos de licencia o el permiso para</w:t>
      </w:r>
      <w:r w:rsidR="00D02E1D" w:rsidRPr="007F4DDF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4DDF">
        <w:rPr>
          <w:rFonts w:ascii="Arial" w:hAnsi="Arial" w:cs="Arial"/>
          <w:color w:val="FF0000"/>
          <w:sz w:val="20"/>
          <w:szCs w:val="20"/>
        </w:rPr>
        <w:t>ejercer el comercio, la autoridad municipal reconocerá la sucesión hereditaria manifestada en el</w:t>
      </w:r>
      <w:r w:rsidR="00D02E1D" w:rsidRPr="007F4DDF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4DDF">
        <w:rPr>
          <w:rFonts w:ascii="Arial" w:hAnsi="Arial" w:cs="Arial"/>
          <w:color w:val="FF0000"/>
          <w:sz w:val="20"/>
          <w:szCs w:val="20"/>
        </w:rPr>
        <w:t>documento por el cual se solicita la autorización o refrendo de la licencia.</w:t>
      </w:r>
    </w:p>
    <w:p w:rsidR="00893661" w:rsidRPr="007F4DDF" w:rsidRDefault="00893661" w:rsidP="00893661">
      <w:pPr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7F4DDF">
        <w:rPr>
          <w:rFonts w:ascii="Arial" w:hAnsi="Arial" w:cs="Arial"/>
          <w:b/>
          <w:color w:val="FF0000"/>
          <w:sz w:val="20"/>
          <w:szCs w:val="20"/>
        </w:rPr>
        <w:t>ARTICULO</w:t>
      </w:r>
      <w:proofErr w:type="gramEnd"/>
      <w:r w:rsidRPr="007F4DDF">
        <w:rPr>
          <w:rFonts w:ascii="Arial" w:hAnsi="Arial" w:cs="Arial"/>
          <w:b/>
          <w:color w:val="FF0000"/>
          <w:sz w:val="20"/>
          <w:szCs w:val="20"/>
        </w:rPr>
        <w:t xml:space="preserve"> 24.- </w:t>
      </w:r>
      <w:r w:rsidRPr="007F4DDF">
        <w:rPr>
          <w:rFonts w:ascii="Arial" w:hAnsi="Arial" w:cs="Arial"/>
          <w:color w:val="FF0000"/>
          <w:sz w:val="20"/>
          <w:szCs w:val="20"/>
        </w:rPr>
        <w:t>Los beneficiarios a que se refiere el artículo 23 deberán presentar la solicitud de</w:t>
      </w:r>
      <w:r w:rsidR="00D02E1D" w:rsidRPr="007F4DDF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4DDF">
        <w:rPr>
          <w:rFonts w:ascii="Arial" w:hAnsi="Arial" w:cs="Arial"/>
          <w:color w:val="FF0000"/>
          <w:sz w:val="20"/>
          <w:szCs w:val="20"/>
        </w:rPr>
        <w:t>reconocimiento de sus derechos, en un término no mayor de 30 días naturales siguientes a la</w:t>
      </w:r>
      <w:r w:rsidR="00D02E1D" w:rsidRPr="007F4DDF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4DDF">
        <w:rPr>
          <w:rFonts w:ascii="Arial" w:hAnsi="Arial" w:cs="Arial"/>
          <w:color w:val="FF0000"/>
          <w:sz w:val="20"/>
          <w:szCs w:val="20"/>
        </w:rPr>
        <w:t>fecha de defunción del titular.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25.- </w:t>
      </w:r>
      <w:r w:rsidRPr="00893661">
        <w:rPr>
          <w:rFonts w:ascii="Arial" w:hAnsi="Arial" w:cs="Arial"/>
          <w:sz w:val="20"/>
          <w:szCs w:val="20"/>
        </w:rPr>
        <w:t>En los casos en que los beneficiarios no comparezcan dentro del plazo señalado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en el artículo 24, se procederá a la cancelación de la licencia o el permiso.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26.- </w:t>
      </w:r>
      <w:r w:rsidRPr="00893661">
        <w:rPr>
          <w:rFonts w:ascii="Arial" w:hAnsi="Arial" w:cs="Arial"/>
          <w:sz w:val="20"/>
          <w:szCs w:val="20"/>
        </w:rPr>
        <w:t>La violación a las disposiciones de este capítulo darán lugar a la nulidad del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traspaso o cambio de giro y consecuentemente, a la cancelación de la licencia o el permiso.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27.- </w:t>
      </w:r>
      <w:r w:rsidRPr="00893661">
        <w:rPr>
          <w:rFonts w:ascii="Arial" w:hAnsi="Arial" w:cs="Arial"/>
          <w:sz w:val="20"/>
          <w:szCs w:val="20"/>
        </w:rPr>
        <w:t>Las licencias y permisos se revocarán:</w:t>
      </w:r>
    </w:p>
    <w:p w:rsidR="00893661" w:rsidRDefault="00893661" w:rsidP="00D640C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 xml:space="preserve">Porque el comerciante destine el local comercial del interior </w:t>
      </w:r>
      <w:r w:rsidR="00D02E1D" w:rsidRPr="00D640CC">
        <w:rPr>
          <w:rFonts w:ascii="Arial" w:hAnsi="Arial" w:cs="Arial"/>
          <w:sz w:val="20"/>
          <w:szCs w:val="20"/>
        </w:rPr>
        <w:t xml:space="preserve">o exterior de los mercados para </w:t>
      </w:r>
      <w:r w:rsidRPr="00D640CC">
        <w:rPr>
          <w:rFonts w:ascii="Arial" w:hAnsi="Arial" w:cs="Arial"/>
          <w:sz w:val="20"/>
          <w:szCs w:val="20"/>
        </w:rPr>
        <w:t>bodega o vivienda o transcurran más de 30 días sin funcionar o arriende o subarriende su local.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Porque se traspasen los derechos de la licencia o el permiso, o se cambie de giro sin la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autorización previa de la autoridad municipal.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Porque el comerciante infrinja sistemáticamente las disposiciones sobre salubridad y aseo del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área de su ubicación.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28.- </w:t>
      </w:r>
      <w:r w:rsidRPr="00893661">
        <w:rPr>
          <w:rFonts w:ascii="Arial" w:hAnsi="Arial" w:cs="Arial"/>
          <w:sz w:val="20"/>
          <w:szCs w:val="20"/>
        </w:rPr>
        <w:t>Las licencias y permisos caducan:</w:t>
      </w:r>
    </w:p>
    <w:p w:rsidR="00893661" w:rsidRDefault="00893661" w:rsidP="00D640C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Por la conclusión del término de su vigencia.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lastRenderedPageBreak/>
        <w:t>Por no iniciar el comerciante sus actividades dentro del término de 30 días siguientes a su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expedición.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29.- </w:t>
      </w:r>
      <w:r w:rsidRPr="00893661">
        <w:rPr>
          <w:rFonts w:ascii="Arial" w:hAnsi="Arial" w:cs="Arial"/>
          <w:sz w:val="20"/>
          <w:szCs w:val="20"/>
        </w:rPr>
        <w:t>Procederá la baja de las licencias y permisos para ejercer el comercio en los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mercados, tianguis y vía pública, cuando así lo soliciten sus titulares.</w:t>
      </w:r>
    </w:p>
    <w:p w:rsidR="00893661" w:rsidRPr="00D02E1D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D02E1D">
        <w:rPr>
          <w:rFonts w:ascii="Arial" w:hAnsi="Arial" w:cs="Arial"/>
          <w:b/>
          <w:sz w:val="20"/>
          <w:szCs w:val="20"/>
        </w:rPr>
        <w:t>CAPITULO IV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D02E1D">
        <w:rPr>
          <w:rFonts w:ascii="Arial" w:hAnsi="Arial" w:cs="Arial"/>
          <w:b/>
          <w:sz w:val="20"/>
          <w:szCs w:val="20"/>
        </w:rPr>
        <w:t>DE LOS DERECHOS, OBLIGACIONES Y PROHIBICIONES DE LOS COMERCIANTES.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30.- </w:t>
      </w:r>
      <w:r w:rsidRPr="00893661">
        <w:rPr>
          <w:rFonts w:ascii="Arial" w:hAnsi="Arial" w:cs="Arial"/>
          <w:sz w:val="20"/>
          <w:szCs w:val="20"/>
        </w:rPr>
        <w:t>Serán prerrogativas de los comerciantes:</w:t>
      </w:r>
    </w:p>
    <w:p w:rsidR="00893661" w:rsidRDefault="00893661" w:rsidP="00D640C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Solicitar y obtener la licencia o el permiso para ejercer su actividad, siempre y cuando se ajuste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a los requisitos señalados en este ordenamiento.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Ejercer su actividad sin más limitación que el respeto a la legislación vigente, a terceros, a la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moral y a las buenas costumbres.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Suspender sus actividades comerciales hasta por 2 meses previa autorización del Director de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Abasto y Comercialización.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F4DDF">
        <w:rPr>
          <w:rFonts w:ascii="Arial" w:hAnsi="Arial" w:cs="Arial"/>
          <w:color w:val="FF0000"/>
          <w:sz w:val="20"/>
          <w:szCs w:val="20"/>
        </w:rPr>
        <w:t>Ser apoyado por familiares directos en el ejercicio de su actividad</w:t>
      </w:r>
      <w:r w:rsidRPr="00D640CC">
        <w:rPr>
          <w:rFonts w:ascii="Arial" w:hAnsi="Arial" w:cs="Arial"/>
          <w:sz w:val="20"/>
          <w:szCs w:val="20"/>
        </w:rPr>
        <w:t>.</w:t>
      </w:r>
    </w:p>
    <w:p w:rsidR="00893661" w:rsidRPr="00893661" w:rsidRDefault="007F4DDF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ARTÍCULO</w:t>
      </w:r>
      <w:r w:rsidR="00893661" w:rsidRPr="000A1AA9">
        <w:rPr>
          <w:rFonts w:ascii="Arial" w:hAnsi="Arial" w:cs="Arial"/>
          <w:b/>
          <w:sz w:val="20"/>
          <w:szCs w:val="20"/>
        </w:rPr>
        <w:t xml:space="preserve"> 31.- </w:t>
      </w:r>
      <w:r w:rsidR="00893661" w:rsidRPr="00893661">
        <w:rPr>
          <w:rFonts w:ascii="Arial" w:hAnsi="Arial" w:cs="Arial"/>
          <w:sz w:val="20"/>
          <w:szCs w:val="20"/>
        </w:rPr>
        <w:t>Serán Obligaciones de los comerciantes:</w:t>
      </w:r>
    </w:p>
    <w:p w:rsidR="00893661" w:rsidRDefault="00893661" w:rsidP="00D640C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Obtener la licencia o el permiso de la autoridad e inscribirse en el padrón de comerciantes del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municipio, previamente al inicio de las operaciones. Será aplicable a este procedimiento lo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contemplado en el artículo 18 de este ordenamiento.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40CC" w:rsidRDefault="00893661" w:rsidP="00AD260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Manifestar su giro y cubrir los pagos que establezcan las leyes municipales.</w:t>
      </w:r>
    </w:p>
    <w:p w:rsidR="00234B26" w:rsidRPr="00AD2602" w:rsidRDefault="00234B26" w:rsidP="00234B2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Destinar sus locales y puestos exclusivamente para el fin que exprese la licencia o el permiso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municipal.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Ejercer personalmente la actividad comercial; sólo con autorización municipal podrá hacerlo a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través de un tercero, por un periodo inferior a 90 días.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Acatar las indicaciones que la autoridad dicte en materia de ubicación, dimensiones y demás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características de los locales y puestos.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Mantener los locales y puestos, así como sus áreas circundantes en buen estado, con higiene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y seguridad.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Utilizar solamente la superficie señalada en la autorización municipal respectiva.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Obtener el permiso de la autoridad municipal para cualquier mejora, reparación o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remodelación de los puestos.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Disponer de los recipientes necesarios para el depósito de basura y desechos.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40CC" w:rsidRDefault="00893661" w:rsidP="00AD260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lastRenderedPageBreak/>
        <w:t>Observar las medidas de seguridad que le señalen las autoridades competentes en caso de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utilizar fuego en su establecimiento.</w:t>
      </w:r>
    </w:p>
    <w:p w:rsidR="00234B26" w:rsidRPr="00AD2602" w:rsidRDefault="00234B26" w:rsidP="00234B2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40CC" w:rsidRPr="00234B26" w:rsidRDefault="00893661" w:rsidP="00234B2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Ejercer regularmente su actividad comercial.</w:t>
      </w:r>
    </w:p>
    <w:p w:rsidR="00893661" w:rsidRPr="00D640CC" w:rsidRDefault="00893661" w:rsidP="00D640C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Las demás que señalen las leyes y este reglamento.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32.- </w:t>
      </w:r>
      <w:r w:rsidRPr="00893661">
        <w:rPr>
          <w:rFonts w:ascii="Arial" w:hAnsi="Arial" w:cs="Arial"/>
          <w:sz w:val="20"/>
          <w:szCs w:val="20"/>
        </w:rPr>
        <w:t>Cuando hubiere necesidad de hacer obras de construcción, reparación o mejoras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servicios públicos en lugares donde existan comerciantes, la autoridad municipal podrá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trasladarlos a otro lugar.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33.- </w:t>
      </w:r>
      <w:r w:rsidRPr="00893661">
        <w:rPr>
          <w:rFonts w:ascii="Arial" w:hAnsi="Arial" w:cs="Arial"/>
          <w:sz w:val="20"/>
          <w:szCs w:val="20"/>
        </w:rPr>
        <w:t xml:space="preserve">Se </w:t>
      </w:r>
      <w:r w:rsidR="00D02E1D" w:rsidRPr="00893661">
        <w:rPr>
          <w:rFonts w:ascii="Arial" w:hAnsi="Arial" w:cs="Arial"/>
          <w:sz w:val="20"/>
          <w:szCs w:val="20"/>
        </w:rPr>
        <w:t>prohíbe</w:t>
      </w:r>
      <w:r w:rsidRPr="00893661">
        <w:rPr>
          <w:rFonts w:ascii="Arial" w:hAnsi="Arial" w:cs="Arial"/>
          <w:sz w:val="20"/>
          <w:szCs w:val="20"/>
        </w:rPr>
        <w:t xml:space="preserve"> a los comerciantes:</w:t>
      </w:r>
    </w:p>
    <w:p w:rsidR="00893661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Utilizar los locales o puestos como bodegas o viviendas.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Suspender sus operaciones por más de 30 días sin previo permiso de la autoridad.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Arrendar o subarrendar los locales o puestos.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Traspasar los derechos de la licencia o el permiso o cambiar de giro, sin haber obtenido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previamente la autorización por escrito de la autoridad municipal.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Colocar fuera de sus establecimientos o puestos cualquier objeto que entorpezca el tránsito de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personas y vehículos.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Expender bebidas alcohólicas, observándose en su caso, lo dispuesto en la ley y reglamentos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respectivos.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40CC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La venta de productos explosivos o inflamables y juegos pirotécnicos.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40CC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Comercializar productos de procedencia ilegal.</w:t>
      </w:r>
    </w:p>
    <w:p w:rsidR="00AD2602" w:rsidRPr="00D640CC" w:rsidRDefault="00AD2602" w:rsidP="00AD260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Alterar o modificar los precios, pesas o medidas en los productos que comercializan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contraviniendo las disposiciones dictadas por las autoridades competentes.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Arrojar basura o aguas residuales a la vía pública.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Realizar actos que alteren el orden público, atenten contra la moral y las buenas costumbres o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afecten a las personas en su integridad física o en su patrimonio. La infracción a este precepto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dará lugar a la revocación de la autorización municipal o permiso correspondiente y al retiro del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puesto o comercio.</w:t>
      </w:r>
    </w:p>
    <w:p w:rsidR="00893661" w:rsidRPr="00D02E1D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D02E1D">
        <w:rPr>
          <w:rFonts w:ascii="Arial" w:hAnsi="Arial" w:cs="Arial"/>
          <w:b/>
          <w:sz w:val="20"/>
          <w:szCs w:val="20"/>
        </w:rPr>
        <w:t>CAPITULO V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D02E1D">
        <w:rPr>
          <w:rFonts w:ascii="Arial" w:hAnsi="Arial" w:cs="Arial"/>
          <w:b/>
          <w:sz w:val="20"/>
          <w:szCs w:val="20"/>
        </w:rPr>
        <w:t>DE LOS MERCADOS Y SU ORGANIZACION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34.- </w:t>
      </w:r>
      <w:r w:rsidRPr="00893661">
        <w:rPr>
          <w:rFonts w:ascii="Arial" w:hAnsi="Arial" w:cs="Arial"/>
          <w:sz w:val="20"/>
          <w:szCs w:val="20"/>
        </w:rPr>
        <w:t>El horario de funcionamiento de los mercados públicos será de las 6:00 horas 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las 18:00 horas diariamente, salvo el caso que la autoridad municipal determine una variante en los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días festivos o en las accesorias exteriores.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lastRenderedPageBreak/>
        <w:t xml:space="preserve">ARTICULO 35.- </w:t>
      </w:r>
      <w:r w:rsidRPr="00893661">
        <w:rPr>
          <w:rFonts w:ascii="Arial" w:hAnsi="Arial" w:cs="Arial"/>
          <w:sz w:val="20"/>
          <w:szCs w:val="20"/>
        </w:rPr>
        <w:t>El público no podrá permanecer en el interior de los mercados después de la hora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del cierre. Los comerciantes que realicen sus labores dentro de los mismos podrán entrar, como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máximo, una hora antes de que inicien sus actividades y salir una hora después del cierre al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público.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36.- </w:t>
      </w:r>
      <w:r w:rsidRPr="00893661">
        <w:rPr>
          <w:rFonts w:ascii="Arial" w:hAnsi="Arial" w:cs="Arial"/>
          <w:sz w:val="20"/>
          <w:szCs w:val="20"/>
        </w:rPr>
        <w:t>Los administradores de los mercados son los responsables inmediatos de su buen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funcionamiento y tendrán a su cargo la oficina de los mismos.</w:t>
      </w:r>
    </w:p>
    <w:p w:rsidR="00D02E1D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37.- </w:t>
      </w:r>
      <w:r w:rsidRPr="00893661">
        <w:rPr>
          <w:rFonts w:ascii="Arial" w:hAnsi="Arial" w:cs="Arial"/>
          <w:sz w:val="20"/>
          <w:szCs w:val="20"/>
        </w:rPr>
        <w:t>Cuando el administrador advierta que la mercancía de algún puesto no ha sido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protegida debidamente por su propietario, tomará las medidas adecuadas para su aseguramiento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hará la indicación pertinente a aquél, para evitar su reincidencia.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38.- </w:t>
      </w:r>
      <w:r w:rsidRPr="00893661">
        <w:rPr>
          <w:rFonts w:ascii="Arial" w:hAnsi="Arial" w:cs="Arial"/>
          <w:sz w:val="20"/>
          <w:szCs w:val="20"/>
        </w:rPr>
        <w:t>Los locatarios de los mercados tendrán las obligaciones siguientes:</w:t>
      </w:r>
    </w:p>
    <w:p w:rsidR="00893661" w:rsidRDefault="00893661" w:rsidP="00D640C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Tomar las medidas y precauciones necesarias antes de salir de los mercados, para evitar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accidentes, siniestros o robos.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Retirar mercancías que se encuentren en estado de descomposición aún cuando no las tengan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para su venta; en caso contrario, procederá a retirarlas el administrador y se impondrá al locatario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la sanción respectiva.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Mantener en óptimas condiciones de higiene y seguridad sus locales y áreas exteriores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circundantes.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Obtener la autorización municipal para efectuar cualquier modificación o reparación de los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locales en su estructura e instalaciones.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Acatar las indicaciones que le señale el administrador relacionadas con la organización y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funcionamiento del mercado.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Tratar al público con la consideración debida.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Utilizar un lenguaje decente.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39.- </w:t>
      </w:r>
      <w:r w:rsidRPr="00893661">
        <w:rPr>
          <w:rFonts w:ascii="Arial" w:hAnsi="Arial" w:cs="Arial"/>
          <w:sz w:val="20"/>
          <w:szCs w:val="20"/>
        </w:rPr>
        <w:t>Sólo será permitida la venta de animales vivos en los lugares que determine la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autoridad municipal, de conformidad con la reglamentación de la materia.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40.- </w:t>
      </w:r>
      <w:r w:rsidRPr="00893661">
        <w:rPr>
          <w:rFonts w:ascii="Arial" w:hAnsi="Arial" w:cs="Arial"/>
          <w:sz w:val="20"/>
          <w:szCs w:val="20"/>
        </w:rPr>
        <w:t>Queda prohibido en el interior de los mercados:</w:t>
      </w:r>
    </w:p>
    <w:p w:rsidR="00893661" w:rsidRDefault="00893661" w:rsidP="00D640C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Usar veladoras, velas y productos similares que puedan constituir un peligro.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Hacer funcionar cualquier aparato de sonido a un volumen superior a los límites que señalan las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leyes de la materia.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Alterar el orden público.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Estibar o aglomerar mercancías en los mostradores, a mayor altura de un metro.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41.- </w:t>
      </w:r>
      <w:r w:rsidRPr="00893661">
        <w:rPr>
          <w:rFonts w:ascii="Arial" w:hAnsi="Arial" w:cs="Arial"/>
          <w:sz w:val="20"/>
          <w:szCs w:val="20"/>
        </w:rPr>
        <w:t>Los concesionarios de los sanitarios públicos deberán mantener este servicio en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óptimas condiciones higiénicas y materiales.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lastRenderedPageBreak/>
        <w:t xml:space="preserve">ARTICULO 42.- </w:t>
      </w:r>
      <w:r w:rsidRPr="00893661">
        <w:rPr>
          <w:rFonts w:ascii="Arial" w:hAnsi="Arial" w:cs="Arial"/>
          <w:sz w:val="20"/>
          <w:szCs w:val="20"/>
        </w:rPr>
        <w:t>Cuando los locales permanezcan cerrados por más de 30 días sin causa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justificada o cuando existan en su interior mercancías en estado de putrefacción, la Dirección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Abasto y Comercialización, el Administrador, con la presencia de dos testigos, podrá abrirlos,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levantando acta circunstanciada del inventario de objetos y productos que se encuentren así como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los que se sustraigan. Esta misma medida podrá aplicarse en situaciones de riesgo para evitar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posibles siniestros.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43.- </w:t>
      </w:r>
      <w:r w:rsidRPr="00893661">
        <w:rPr>
          <w:rFonts w:ascii="Arial" w:hAnsi="Arial" w:cs="Arial"/>
          <w:sz w:val="20"/>
          <w:szCs w:val="20"/>
        </w:rPr>
        <w:t>No se autorizarán licencias o permisos para la apertura de establecimientos,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puestos fijos o semifijos de frutas, verduras y legumbres en un área de 250 metros del perímetro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cada mercado.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44.- </w:t>
      </w:r>
      <w:r w:rsidRPr="00893661">
        <w:rPr>
          <w:rFonts w:ascii="Arial" w:hAnsi="Arial" w:cs="Arial"/>
          <w:sz w:val="20"/>
          <w:szCs w:val="20"/>
        </w:rPr>
        <w:t>Solamente en las zonas de mercados determinadas por el Director de Abasto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Comercialización, podrán instalarse puestos permanentes y temporales, siempre y cuando no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constituyan un estorbo y no se consideren un obstáculo para el fluido y expedito tránsito.</w:t>
      </w:r>
    </w:p>
    <w:p w:rsidR="00893661" w:rsidRPr="00D02E1D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D02E1D">
        <w:rPr>
          <w:rFonts w:ascii="Arial" w:hAnsi="Arial" w:cs="Arial"/>
          <w:b/>
          <w:sz w:val="20"/>
          <w:szCs w:val="20"/>
        </w:rPr>
        <w:t>CAPITULO VI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D02E1D">
        <w:rPr>
          <w:rFonts w:ascii="Arial" w:hAnsi="Arial" w:cs="Arial"/>
          <w:b/>
          <w:sz w:val="20"/>
          <w:szCs w:val="20"/>
        </w:rPr>
        <w:t>DE LOS TIANGUIS Y SU ORGANIZACION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45.- </w:t>
      </w:r>
      <w:r w:rsidRPr="00893661">
        <w:rPr>
          <w:rFonts w:ascii="Arial" w:hAnsi="Arial" w:cs="Arial"/>
          <w:sz w:val="20"/>
          <w:szCs w:val="20"/>
        </w:rPr>
        <w:t>La autoridad expedirá la autorización para ejercer el comercio en las áreas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tianguis a quienes hayan cumplido los requisitos legales previstos en este ordenamiento.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46.- </w:t>
      </w:r>
      <w:r w:rsidRPr="00893661">
        <w:rPr>
          <w:rFonts w:ascii="Arial" w:hAnsi="Arial" w:cs="Arial"/>
          <w:sz w:val="20"/>
          <w:szCs w:val="20"/>
        </w:rPr>
        <w:t>El Ayuntamiento, en coordinación con las dependencias federales y estatales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comercio y salud, vigilará el estricto cumplimiento de las disposiciones que regulan la actividad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los tianguistas, a efecto de que éstos cumplan los requisitos de pesas, medidas, calidad, higiene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precios oficiales.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47.- </w:t>
      </w:r>
      <w:r w:rsidRPr="00893661">
        <w:rPr>
          <w:rFonts w:ascii="Arial" w:hAnsi="Arial" w:cs="Arial"/>
          <w:sz w:val="20"/>
          <w:szCs w:val="20"/>
        </w:rPr>
        <w:t>El Ayuntamiento tendrá la facultad para reubicar los tianguis existentes en 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Municipio previa opinión de los comerciantes por conducto de su organización, cuando a su juicio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lo requiera el orden público o medie otro motivo de interés general.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48.- </w:t>
      </w:r>
      <w:r w:rsidRPr="00893661">
        <w:rPr>
          <w:rFonts w:ascii="Arial" w:hAnsi="Arial" w:cs="Arial"/>
          <w:sz w:val="20"/>
          <w:szCs w:val="20"/>
        </w:rPr>
        <w:t>El Director de Abasto y Comercialización, tendrá la responsabilidad de hacer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cumplir el objeto de los tianguis para que su actividad comercial contemple primordialmente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artículos de primera necesidad y se estimule al productor y al comerciante que se ajuste a una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utilidad razonable en beneficio de la comunidad.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La actividad comercial que se realice en los tianguis de productos varios, se sujetará a las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disposiciones fiscales y demás aplicables en cuanto a calidad y precios, así como a lo dispuesto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por este ordenamiento.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49.- </w:t>
      </w:r>
      <w:r w:rsidRPr="00893661">
        <w:rPr>
          <w:rFonts w:ascii="Arial" w:hAnsi="Arial" w:cs="Arial"/>
          <w:sz w:val="20"/>
          <w:szCs w:val="20"/>
        </w:rPr>
        <w:t>Los tianguis funcionarán los días y en los lugares que el Ayuntamiento determine.</w:t>
      </w:r>
    </w:p>
    <w:p w:rsidR="00893661" w:rsidRPr="000A1AA9" w:rsidRDefault="00893661" w:rsidP="00893661">
      <w:pPr>
        <w:jc w:val="both"/>
        <w:rPr>
          <w:rFonts w:ascii="Arial" w:hAnsi="Arial" w:cs="Arial"/>
          <w:b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50.- </w:t>
      </w:r>
      <w:r w:rsidRPr="00893661">
        <w:rPr>
          <w:rFonts w:ascii="Arial" w:hAnsi="Arial" w:cs="Arial"/>
          <w:sz w:val="20"/>
          <w:szCs w:val="20"/>
        </w:rPr>
        <w:t>Los tianguis de canasta básica funcionarán regularmente de las 06:00 horas a las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14:00 horas y los tianguis de productos varios funcionarán de las 06:00 a las 15:00 horas. Los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comerciantes podrán ubicarse en las áreas correspondientes una hora antes de la señalada para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su inicio y dispondrán de una hora, contada a partir del cierre de sus actividades para levantar sus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mercancías. Será facultad discrecional del Ayuntamiento ampliar el horario de funcionamiento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tianguis.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51.- </w:t>
      </w:r>
      <w:r w:rsidRPr="00893661">
        <w:rPr>
          <w:rFonts w:ascii="Arial" w:hAnsi="Arial" w:cs="Arial"/>
          <w:sz w:val="20"/>
          <w:szCs w:val="20"/>
        </w:rPr>
        <w:t>Durante el funcionamiento de los tianguis que se ubiquen en la vía pública, no se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permitirá el tráfico de vehículos, ni el transporte de paquetería o mercancía que por su volumen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afecten la vialidad peatonal o pongan en riesgo a los comerciantes o consumidores en su persona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y propiedades.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lastRenderedPageBreak/>
        <w:t xml:space="preserve">ARTICULO 52.- </w:t>
      </w:r>
      <w:r w:rsidRPr="00893661">
        <w:rPr>
          <w:rFonts w:ascii="Arial" w:hAnsi="Arial" w:cs="Arial"/>
          <w:sz w:val="20"/>
          <w:szCs w:val="20"/>
        </w:rPr>
        <w:t>El comercio se ejercerá en los tianguis previa autorización otorgada por la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Dirección de Abasto y Comercialización; el Jefe del Departamento de Inspección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Comercialización será el responsable de ubicar al comerciante en el área correspondiente.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El espacio en que se ubicarán los comerciantes, les será asignado por el Coordinador atendiendo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 las necesidades de cada tianguista y a la naturaleza del producto que expendan. Determinando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una área exclusiva para productos agrícolas.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53.- </w:t>
      </w:r>
      <w:r w:rsidRPr="00893661">
        <w:rPr>
          <w:rFonts w:ascii="Arial" w:hAnsi="Arial" w:cs="Arial"/>
          <w:sz w:val="20"/>
          <w:szCs w:val="20"/>
        </w:rPr>
        <w:t>Para el ejercicio de la actividad comercial en los tianguis, se concederá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 xml:space="preserve">autorización a quienes </w:t>
      </w:r>
      <w:r w:rsidR="00D02E1D" w:rsidRPr="00893661">
        <w:rPr>
          <w:rFonts w:ascii="Arial" w:hAnsi="Arial" w:cs="Arial"/>
          <w:sz w:val="20"/>
          <w:szCs w:val="20"/>
        </w:rPr>
        <w:t>reúnan</w:t>
      </w:r>
      <w:r w:rsidRPr="00893661">
        <w:rPr>
          <w:rFonts w:ascii="Arial" w:hAnsi="Arial" w:cs="Arial"/>
          <w:sz w:val="20"/>
          <w:szCs w:val="20"/>
        </w:rPr>
        <w:t xml:space="preserve"> los requisitos que señala este reglamento, dándose preferencia 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los productores y comerciantes del Municipio de Colima.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54.- </w:t>
      </w:r>
      <w:r w:rsidRPr="00893661">
        <w:rPr>
          <w:rFonts w:ascii="Arial" w:hAnsi="Arial" w:cs="Arial"/>
          <w:sz w:val="20"/>
          <w:szCs w:val="20"/>
        </w:rPr>
        <w:t>En los tianguis de canasta básica se comercializarán primordialmente productos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primera necesidad. No se permitirá la venta de productos suntuarios ni de procedencia ilegal.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55.- </w:t>
      </w:r>
      <w:r w:rsidRPr="00893661">
        <w:rPr>
          <w:rFonts w:ascii="Arial" w:hAnsi="Arial" w:cs="Arial"/>
          <w:sz w:val="20"/>
          <w:szCs w:val="20"/>
        </w:rPr>
        <w:t>No se permitirá la venta ni el consumo de bebidas alcohólicas en las áreas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tianguis.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56.- </w:t>
      </w:r>
      <w:r w:rsidRPr="00893661">
        <w:rPr>
          <w:rFonts w:ascii="Arial" w:hAnsi="Arial" w:cs="Arial"/>
          <w:sz w:val="20"/>
          <w:szCs w:val="20"/>
        </w:rPr>
        <w:t>En los tianguis que se establezcan en el Municipio de Colima, no se permitirá 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uso de magnavoces y en caso de utilizar otro aparato de sonido no deberá excederse del límite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que señalan las leyes de la materia.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57.- </w:t>
      </w:r>
      <w:r w:rsidRPr="00893661">
        <w:rPr>
          <w:rFonts w:ascii="Arial" w:hAnsi="Arial" w:cs="Arial"/>
          <w:sz w:val="20"/>
          <w:szCs w:val="20"/>
        </w:rPr>
        <w:t>En las áreas de tianguis no se autorizará el ejercicio del comercio a menores de 16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años de edad.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58.- </w:t>
      </w:r>
      <w:r w:rsidRPr="00893661">
        <w:rPr>
          <w:rFonts w:ascii="Arial" w:hAnsi="Arial" w:cs="Arial"/>
          <w:sz w:val="20"/>
          <w:szCs w:val="20"/>
        </w:rPr>
        <w:t>En los tianguis no se permitirá la venta de animales vivos ni se les tendrá en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exhibición para su sacrificio.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59.- </w:t>
      </w:r>
      <w:r w:rsidRPr="00893661">
        <w:rPr>
          <w:rFonts w:ascii="Arial" w:hAnsi="Arial" w:cs="Arial"/>
          <w:sz w:val="20"/>
          <w:szCs w:val="20"/>
        </w:rPr>
        <w:t>La comercialización de productos comestibles deberá realizarse en condiciones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higiénicas y de salubridad que garanticen su conservación en buen estado.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Las carnes rojas deberán contar con la revisión sanitaria de la Procesadora Municipal de Carne.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60.- </w:t>
      </w:r>
      <w:r w:rsidRPr="00893661">
        <w:rPr>
          <w:rFonts w:ascii="Arial" w:hAnsi="Arial" w:cs="Arial"/>
          <w:sz w:val="20"/>
          <w:szCs w:val="20"/>
        </w:rPr>
        <w:t>En la comercialización de productos se aplicarán las disposiciones legales en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materia de higiene, salubridad, pesas y medidas para lo cual se observarán los cuidados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correspondientes en la envoltura, limpieza, calidad y pesado de los productos, así como en la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presentación personal del comerciante.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61.- </w:t>
      </w:r>
      <w:r w:rsidRPr="00893661">
        <w:rPr>
          <w:rFonts w:ascii="Arial" w:hAnsi="Arial" w:cs="Arial"/>
          <w:sz w:val="20"/>
          <w:szCs w:val="20"/>
        </w:rPr>
        <w:t>Solo se permitirá la venta de productos usados que garanticen y acrediten estar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esterilizados.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62.- </w:t>
      </w:r>
      <w:r w:rsidRPr="00893661">
        <w:rPr>
          <w:rFonts w:ascii="Arial" w:hAnsi="Arial" w:cs="Arial"/>
          <w:sz w:val="20"/>
          <w:szCs w:val="20"/>
        </w:rPr>
        <w:t>Los tianguis deberán contar con servicio de sanitarios para uso de comerciantes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clientes, la prestación de este servicio será obligación de los tianguistas.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63.- </w:t>
      </w:r>
      <w:r w:rsidRPr="00893661">
        <w:rPr>
          <w:rFonts w:ascii="Arial" w:hAnsi="Arial" w:cs="Arial"/>
          <w:sz w:val="20"/>
          <w:szCs w:val="20"/>
        </w:rPr>
        <w:t xml:space="preserve">Una vez </w:t>
      </w:r>
      <w:proofErr w:type="spellStart"/>
      <w:r w:rsidRPr="00893661">
        <w:rPr>
          <w:rFonts w:ascii="Arial" w:hAnsi="Arial" w:cs="Arial"/>
          <w:sz w:val="20"/>
          <w:szCs w:val="20"/>
        </w:rPr>
        <w:t>conluida</w:t>
      </w:r>
      <w:proofErr w:type="spellEnd"/>
      <w:r w:rsidRPr="00893661">
        <w:rPr>
          <w:rFonts w:ascii="Arial" w:hAnsi="Arial" w:cs="Arial"/>
          <w:sz w:val="20"/>
          <w:szCs w:val="20"/>
        </w:rPr>
        <w:t xml:space="preserve"> la actividad comercial, el área de tianguis deberá quedar libre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desechos y basura, por lo que los comerciantes serán responsables de la limpieza del espacio que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les corresponde y del área circundante debiendo colocar la basura en los depósitos ubicados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exprofeso por la autoridad municipal.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64.- </w:t>
      </w:r>
      <w:r w:rsidRPr="00893661">
        <w:rPr>
          <w:rFonts w:ascii="Arial" w:hAnsi="Arial" w:cs="Arial"/>
          <w:sz w:val="20"/>
          <w:szCs w:val="20"/>
        </w:rPr>
        <w:t>Los puestos o comercios establecidos en los tianguis, guardarán un orden y se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ajustarán al espacio autorizado debiendo reunir condiciones mínimas de seguridad, higiene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estética en su funcionamiento y presentación.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lastRenderedPageBreak/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65.- </w:t>
      </w:r>
      <w:r w:rsidRPr="00893661">
        <w:rPr>
          <w:rFonts w:ascii="Arial" w:hAnsi="Arial" w:cs="Arial"/>
          <w:sz w:val="20"/>
          <w:szCs w:val="20"/>
        </w:rPr>
        <w:t>No se permitirá la colocación de aparatos, equipo mecánico o eléctrico que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representen riesgos, para los comerciantes y en general para los asistentes a los tianguis.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66.- </w:t>
      </w:r>
      <w:r w:rsidRPr="00893661">
        <w:rPr>
          <w:rFonts w:ascii="Arial" w:hAnsi="Arial" w:cs="Arial"/>
          <w:sz w:val="20"/>
          <w:szCs w:val="20"/>
        </w:rPr>
        <w:t>No se permitirá la alteración física ni la modificación superficial de las áreas 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espacios en que se ubiquen los tianguistas.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67.- </w:t>
      </w:r>
      <w:r w:rsidRPr="00893661">
        <w:rPr>
          <w:rFonts w:ascii="Arial" w:hAnsi="Arial" w:cs="Arial"/>
          <w:sz w:val="20"/>
          <w:szCs w:val="20"/>
        </w:rPr>
        <w:t>El H. Ayuntamiento tendrá facultad para retirar de la vía pública cualquier puesto,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armazón o implemento utilizado por los comerciantes cuando tales objetos, por su ubicación,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presentación, falta de higiene o su naturaleza obstruyan la vialidad, deterioren el ornato público 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representen peligro para la salud, seguridad e integridad física de la población.</w:t>
      </w:r>
    </w:p>
    <w:p w:rsidR="00893661" w:rsidRPr="00D02E1D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D02E1D">
        <w:rPr>
          <w:rFonts w:ascii="Arial" w:hAnsi="Arial" w:cs="Arial"/>
          <w:b/>
          <w:sz w:val="20"/>
          <w:szCs w:val="20"/>
        </w:rPr>
        <w:t>CAPITULO VII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D02E1D">
        <w:rPr>
          <w:rFonts w:ascii="Arial" w:hAnsi="Arial" w:cs="Arial"/>
          <w:b/>
          <w:sz w:val="20"/>
          <w:szCs w:val="20"/>
        </w:rPr>
        <w:t xml:space="preserve">DEL COMERCIO EN LA VIA </w:t>
      </w:r>
      <w:r w:rsidR="00D02E1D" w:rsidRPr="00D02E1D">
        <w:rPr>
          <w:rFonts w:ascii="Arial" w:hAnsi="Arial" w:cs="Arial"/>
          <w:b/>
          <w:sz w:val="20"/>
          <w:szCs w:val="20"/>
        </w:rPr>
        <w:t>PÚBLICA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68.- </w:t>
      </w:r>
      <w:r w:rsidRPr="00893661">
        <w:rPr>
          <w:rFonts w:ascii="Arial" w:hAnsi="Arial" w:cs="Arial"/>
          <w:sz w:val="20"/>
          <w:szCs w:val="20"/>
        </w:rPr>
        <w:t>La autoridad municipal expedirá la autorización para ejercer la actividad comercial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fuera de los mercados y en áreas municipales no sujetas a restricción.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69.- </w:t>
      </w:r>
      <w:r w:rsidRPr="00893661">
        <w:rPr>
          <w:rFonts w:ascii="Arial" w:hAnsi="Arial" w:cs="Arial"/>
          <w:sz w:val="20"/>
          <w:szCs w:val="20"/>
        </w:rPr>
        <w:t>Serán consideradas como áreas de restricción para nuevas autorizaciones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municipales, las comprendidas dentro del anillo de circunvalación, zonas de influencia vehicular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las avenidas de la ciudad, por razones de saturación comercial, imagen y seguridad peatonal.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70.- </w:t>
      </w:r>
      <w:r w:rsidRPr="00893661">
        <w:rPr>
          <w:rFonts w:ascii="Arial" w:hAnsi="Arial" w:cs="Arial"/>
          <w:sz w:val="20"/>
          <w:szCs w:val="20"/>
        </w:rPr>
        <w:t>Para los efectos de este reglamento, se considera como anillo de circunvalación 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 xml:space="preserve">comprendido entre las avenidas, eje Calzada Galván Norte y Sur, 20 de Noviembre y </w:t>
      </w:r>
      <w:proofErr w:type="spellStart"/>
      <w:r w:rsidRPr="00893661">
        <w:rPr>
          <w:rFonts w:ascii="Arial" w:hAnsi="Arial" w:cs="Arial"/>
          <w:sz w:val="20"/>
          <w:szCs w:val="20"/>
        </w:rPr>
        <w:t>Anastacio</w:t>
      </w:r>
      <w:proofErr w:type="spellEnd"/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Brizuela, Javier Mina y Pino Suárez, de los Maestros y San Fernando.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71.- </w:t>
      </w:r>
      <w:r w:rsidRPr="0089366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893661">
        <w:rPr>
          <w:rFonts w:ascii="Arial" w:hAnsi="Arial" w:cs="Arial"/>
          <w:sz w:val="20"/>
          <w:szCs w:val="20"/>
        </w:rPr>
        <w:t>prohibe</w:t>
      </w:r>
      <w:proofErr w:type="spellEnd"/>
      <w:r w:rsidRPr="00893661">
        <w:rPr>
          <w:rFonts w:ascii="Arial" w:hAnsi="Arial" w:cs="Arial"/>
          <w:sz w:val="20"/>
          <w:szCs w:val="20"/>
        </w:rPr>
        <w:t xml:space="preserve"> el comercio fijo, semifijo y móvil en la vía pública comprendida dentro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del primer cuadro de la ciudad, así como en el frente y en áreas circundantes de escuelas,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hospitales, oficinas de gobierno, terminales del servicio de transporte colectivo y en los demás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lugares que determine la autoridad municipal, por razones de salubridad, seguridad peatonal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saturación comercial que arrojen estudios practicados por las autoridades competentes.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72.- </w:t>
      </w:r>
      <w:r w:rsidRPr="00893661">
        <w:rPr>
          <w:rFonts w:ascii="Arial" w:hAnsi="Arial" w:cs="Arial"/>
          <w:sz w:val="20"/>
          <w:szCs w:val="20"/>
        </w:rPr>
        <w:t>Para los efectos de este reglamento, se considera primer cuadro el comprendido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entre las calles, eje de Revolución y Gral. Núñez, Nicolás Bravo, José Antonio Díaz, Gildardo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 xml:space="preserve">Gómez, Nigromante, Manuel </w:t>
      </w:r>
      <w:proofErr w:type="spellStart"/>
      <w:r w:rsidRPr="00893661">
        <w:rPr>
          <w:rFonts w:ascii="Arial" w:hAnsi="Arial" w:cs="Arial"/>
          <w:sz w:val="20"/>
          <w:szCs w:val="20"/>
        </w:rPr>
        <w:t>Alvarez</w:t>
      </w:r>
      <w:proofErr w:type="spellEnd"/>
      <w:r w:rsidRPr="00893661">
        <w:rPr>
          <w:rFonts w:ascii="Arial" w:hAnsi="Arial" w:cs="Arial"/>
          <w:sz w:val="20"/>
          <w:szCs w:val="20"/>
        </w:rPr>
        <w:t xml:space="preserve"> y Guerrero.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73.- </w:t>
      </w:r>
      <w:r w:rsidRPr="00893661">
        <w:rPr>
          <w:rFonts w:ascii="Arial" w:hAnsi="Arial" w:cs="Arial"/>
          <w:sz w:val="20"/>
          <w:szCs w:val="20"/>
        </w:rPr>
        <w:t>Los permisos y licencias para ejercer la actividad comercial en la vía pública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deberán sujetarse a las tablas de compatibilidad de giros y horarios que para tal efecto expida 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Ayuntamiento.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Esta tabla deberá contemplar los giros que se puedan establecer en la vía pública y los horarios 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que deben sujetarse, de acuerdo con su naturaleza y ubicación, la cual deberá actualizarse dentro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los meses de enero y febrero de cada año.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74.- </w:t>
      </w:r>
      <w:r w:rsidRPr="00893661">
        <w:rPr>
          <w:rFonts w:ascii="Arial" w:hAnsi="Arial" w:cs="Arial"/>
          <w:sz w:val="20"/>
          <w:szCs w:val="20"/>
        </w:rPr>
        <w:t>Los comerciantes de la vía pública deberán circunscribirse, para el ejercicio de su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actividad, al área señalada por la autoridad municipal.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75.- </w:t>
      </w:r>
      <w:r w:rsidRPr="00893661">
        <w:rPr>
          <w:rFonts w:ascii="Arial" w:hAnsi="Arial" w:cs="Arial"/>
          <w:sz w:val="20"/>
          <w:szCs w:val="20"/>
        </w:rPr>
        <w:t>Para ejercer el comercio en la vía pública del Municipio, en los giros de venta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alimentos y bebidas se deberán cumplir las siguientes obligaciones:</w:t>
      </w:r>
    </w:p>
    <w:p w:rsidR="00893661" w:rsidRDefault="00893661" w:rsidP="00D640C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Contar con la indumentaria adecuada que señale la autoridad sanitaria y estricto aseo personal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para asegurar la limpieza e higiene en el manejo de alimentos.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lastRenderedPageBreak/>
        <w:t>Contar con los muebles, enseres y demás útiles necesarios para la venta de los productos</w:t>
      </w:r>
      <w:r w:rsidR="00D02E1D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alimenticios y evitar el contacto directo con los alimentos y la moneda circulante.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Mantener y dejar aseada el área circundante de sus puestos.</w:t>
      </w:r>
    </w:p>
    <w:p w:rsidR="00893661" w:rsidRPr="00D02E1D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D02E1D">
        <w:rPr>
          <w:rFonts w:ascii="Arial" w:hAnsi="Arial" w:cs="Arial"/>
          <w:b/>
          <w:sz w:val="20"/>
          <w:szCs w:val="20"/>
        </w:rPr>
        <w:t>CAPITULO VIII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D02E1D">
        <w:rPr>
          <w:rFonts w:ascii="Arial" w:hAnsi="Arial" w:cs="Arial"/>
          <w:b/>
          <w:sz w:val="20"/>
          <w:szCs w:val="20"/>
        </w:rPr>
        <w:t>DE LAS UNIONES DE COMERCIANTES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76.- </w:t>
      </w:r>
      <w:r w:rsidRPr="00893661">
        <w:rPr>
          <w:rFonts w:ascii="Arial" w:hAnsi="Arial" w:cs="Arial"/>
          <w:sz w:val="20"/>
          <w:szCs w:val="20"/>
        </w:rPr>
        <w:t>Los comerciantes de Mercados, Tianguis y Vía Pública a que se refiere este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reglamento podrán organizarse en uniones y asociaciones de conformidad con la ley de la materia.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Las agrupaciones de comerciantes constituidas serán registradas ante el Secretario del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Ayuntamiento; serán órganos de consulta y representación en la defensa de los intereses de los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agremiados.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77.- </w:t>
      </w:r>
      <w:r w:rsidRPr="00893661">
        <w:rPr>
          <w:rFonts w:ascii="Arial" w:hAnsi="Arial" w:cs="Arial"/>
          <w:sz w:val="20"/>
          <w:szCs w:val="20"/>
        </w:rPr>
        <w:t>El registro de las uniones de comerciantes se hará en un libro especial y en 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expediente respectivo a cada una deberá obrar copia del acta constitutiva, de sus estatutos y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las modificaciones que se les incorporen en la integración de sus órganos directivos.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Para tal efecto, las uniones o asociaciones harán llegar la información respectiva al Secretario del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Ayuntamiento, dentro de un plazo de 15 días siguientes a las modificaciones o cambios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directiva.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78.- </w:t>
      </w:r>
      <w:r w:rsidRPr="00893661">
        <w:rPr>
          <w:rFonts w:ascii="Arial" w:hAnsi="Arial" w:cs="Arial"/>
          <w:sz w:val="20"/>
          <w:szCs w:val="20"/>
        </w:rPr>
        <w:t>Las Uniones o Asociaciones deberán colaborar con las autoridades municipales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para el debido cumplimiento y observancia de la legislación municipal.</w:t>
      </w:r>
    </w:p>
    <w:p w:rsidR="00893661" w:rsidRPr="00D02E1D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D02E1D">
        <w:rPr>
          <w:rFonts w:ascii="Arial" w:hAnsi="Arial" w:cs="Arial"/>
          <w:b/>
          <w:sz w:val="20"/>
          <w:szCs w:val="20"/>
        </w:rPr>
        <w:t>CAPITULO IX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D02E1D">
        <w:rPr>
          <w:rFonts w:ascii="Arial" w:hAnsi="Arial" w:cs="Arial"/>
          <w:b/>
          <w:sz w:val="20"/>
          <w:szCs w:val="20"/>
        </w:rPr>
        <w:t>DE LAS C</w:t>
      </w:r>
      <w:r w:rsidR="00234B26">
        <w:rPr>
          <w:rFonts w:ascii="Arial" w:hAnsi="Arial" w:cs="Arial"/>
          <w:b/>
          <w:sz w:val="20"/>
          <w:szCs w:val="20"/>
        </w:rPr>
        <w:t>ONTROVERSIAS ENTRE COMERCIANTES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79.- </w:t>
      </w:r>
      <w:r w:rsidRPr="00893661">
        <w:rPr>
          <w:rFonts w:ascii="Arial" w:hAnsi="Arial" w:cs="Arial"/>
          <w:sz w:val="20"/>
          <w:szCs w:val="20"/>
        </w:rPr>
        <w:t>Las controversias que se susciten entre comerciantes empadronados en 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ejercicio de su actividad comercial, se resolverá mediante arbitraje del Director de Abasto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Comercialización, quien conocerá del conflicto de que se trate, a instancia de la parte interesada.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80.- </w:t>
      </w:r>
      <w:r w:rsidRPr="00893661">
        <w:rPr>
          <w:rFonts w:ascii="Arial" w:hAnsi="Arial" w:cs="Arial"/>
          <w:sz w:val="20"/>
          <w:szCs w:val="20"/>
        </w:rPr>
        <w:t>La demanda que se presente se hará ante dicho funcionario, en la que se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expresará:</w:t>
      </w:r>
    </w:p>
    <w:p w:rsidR="00893661" w:rsidRDefault="00893661" w:rsidP="00D640CC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 xml:space="preserve">El nombre del comerciante actor y domicilio para </w:t>
      </w:r>
      <w:proofErr w:type="spellStart"/>
      <w:r w:rsidRPr="00D640CC">
        <w:rPr>
          <w:rFonts w:ascii="Arial" w:hAnsi="Arial" w:cs="Arial"/>
          <w:sz w:val="20"/>
          <w:szCs w:val="20"/>
        </w:rPr>
        <w:t>oir</w:t>
      </w:r>
      <w:proofErr w:type="spellEnd"/>
      <w:r w:rsidRPr="00D640CC">
        <w:rPr>
          <w:rFonts w:ascii="Arial" w:hAnsi="Arial" w:cs="Arial"/>
          <w:sz w:val="20"/>
          <w:szCs w:val="20"/>
        </w:rPr>
        <w:t xml:space="preserve"> notificaciones.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El nombre del demandado y su domicilio.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Lo que se pide, designándose con toda exactitud en términos claros y precisos.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Los hechos en que el comerciante actor funde su petición.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De ser posible, los fundamentos de derecho, procurando citar los preceptos legales aplicables.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81.- </w:t>
      </w:r>
      <w:r w:rsidRPr="00893661">
        <w:rPr>
          <w:rFonts w:ascii="Arial" w:hAnsi="Arial" w:cs="Arial"/>
          <w:sz w:val="20"/>
          <w:szCs w:val="20"/>
        </w:rPr>
        <w:t>Presentada la demanda el Director de Abasto y Comercialización acordará dentro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los tres días siguientes: si es de admitirse la demanda, se correrá traslado con copia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demandado, emplazándolo para que la conteste en el término de los tres días siguientes a la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notificación, señalándose la fecha y hora de la celebración de la audiencia oral de pruebas,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alegatos y resoluciones, que se realizará dentro de un plazo no mayor de 10 días.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En esta audiencia las partes podrán ofrecer y desahogar las pruebas que a sus intereses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convengan. Una vez desahogadas aquellas y presentados los alegatos, el Director de Abasto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Comercialización dictará su resolución.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lastRenderedPageBreak/>
        <w:t>En contra de esta resolución procederá el recurso de revisión ante el Presidente Municipal. La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ejecución de las resoluciones dictadas corresponderá al Jefe del Departamento de Inspección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Comercialización.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Será aplicable supletoriamente el Código de Procedimientos Civiles del Estado de Colima para los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casos no previstos en este capítulo.</w:t>
      </w:r>
    </w:p>
    <w:p w:rsidR="00893661" w:rsidRPr="00D02E1D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D02E1D">
        <w:rPr>
          <w:rFonts w:ascii="Arial" w:hAnsi="Arial" w:cs="Arial"/>
          <w:b/>
          <w:sz w:val="20"/>
          <w:szCs w:val="20"/>
        </w:rPr>
        <w:t>CAPITULO X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D02E1D">
        <w:rPr>
          <w:rFonts w:ascii="Arial" w:hAnsi="Arial" w:cs="Arial"/>
          <w:b/>
          <w:sz w:val="20"/>
          <w:szCs w:val="20"/>
        </w:rPr>
        <w:t>DE LA INSPECCION DE VIGILANCIA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82.- </w:t>
      </w:r>
      <w:r w:rsidRPr="00893661">
        <w:rPr>
          <w:rFonts w:ascii="Arial" w:hAnsi="Arial" w:cs="Arial"/>
          <w:sz w:val="20"/>
          <w:szCs w:val="20"/>
        </w:rPr>
        <w:t>El Ayuntamiento de Colima establecerá las medidas de inspección, control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vigilancia que le permitan comprobar el cumplimiento de este reglamento y en especial hará uso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los siguientes:</w:t>
      </w:r>
    </w:p>
    <w:p w:rsidR="00893661" w:rsidRDefault="00893661" w:rsidP="00D640CC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Requerimientos (avisos).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Inspecciones Administrativas.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Inspecciones oculares.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Las dependencias federales, estatales, municipales, en su esfera de competencia, contribuirán al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 xml:space="preserve">cumplimiento de este reglamento con las atribuciones que les </w:t>
      </w:r>
      <w:proofErr w:type="gramStart"/>
      <w:r w:rsidRPr="00893661">
        <w:rPr>
          <w:rFonts w:ascii="Arial" w:hAnsi="Arial" w:cs="Arial"/>
          <w:sz w:val="20"/>
          <w:szCs w:val="20"/>
        </w:rPr>
        <w:t>confiere</w:t>
      </w:r>
      <w:proofErr w:type="gramEnd"/>
      <w:r w:rsidRPr="00893661">
        <w:rPr>
          <w:rFonts w:ascii="Arial" w:hAnsi="Arial" w:cs="Arial"/>
          <w:sz w:val="20"/>
          <w:szCs w:val="20"/>
        </w:rPr>
        <w:t xml:space="preserve"> la Ley Orgánica del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Municipio Libre o leyes relativas. De manera específica el Ayuntamiento podrá solicitar de manera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expresa el auxilio de alguna o algunas de dichas dependencias.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83.- </w:t>
      </w:r>
      <w:r w:rsidRPr="00893661">
        <w:rPr>
          <w:rFonts w:ascii="Arial" w:hAnsi="Arial" w:cs="Arial"/>
          <w:sz w:val="20"/>
          <w:szCs w:val="20"/>
        </w:rPr>
        <w:t>Se entiende por requerimientos a las intervenciones que se efectúen por escrito,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con la finalidad de hacer del conocimiento de quienes sean sujetos a este reglamento, de las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disposiciones y normas a seguir para el buen cumplimiento del mismo.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84.- </w:t>
      </w:r>
      <w:r w:rsidRPr="00893661">
        <w:rPr>
          <w:rFonts w:ascii="Arial" w:hAnsi="Arial" w:cs="Arial"/>
          <w:sz w:val="20"/>
          <w:szCs w:val="20"/>
        </w:rPr>
        <w:t>Se entiende por inspecciones administrativas las que se realicen observando las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formalidades en establecimientos y puestos dedicados al comercio y que tengan por objeto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cerciorarse del cumplimiento de este reglamento.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 xml:space="preserve">ARTICULO 85.- </w:t>
      </w:r>
      <w:r w:rsidRPr="00893661">
        <w:rPr>
          <w:rFonts w:ascii="Arial" w:hAnsi="Arial" w:cs="Arial"/>
          <w:sz w:val="20"/>
          <w:szCs w:val="20"/>
        </w:rPr>
        <w:t>Se entiende por inspecciones oculares al examen de mercancías o productos,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instalaciones, mobiliario y equipo, bodegas y expendios.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ARTICULO 86.-</w:t>
      </w:r>
      <w:r w:rsidRPr="00893661">
        <w:rPr>
          <w:rFonts w:ascii="Arial" w:hAnsi="Arial" w:cs="Arial"/>
          <w:sz w:val="20"/>
          <w:szCs w:val="20"/>
        </w:rPr>
        <w:t xml:space="preserve"> El personal destinado a la inspección se apegará a las formalidades legales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pertinentes y deberá identificarse previamente para tener acceso a los comercios y a los lugares en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que se lleve a cabo la actividad comercial.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ARTICULO 87.-</w:t>
      </w:r>
      <w:r w:rsidRPr="00893661">
        <w:rPr>
          <w:rFonts w:ascii="Arial" w:hAnsi="Arial" w:cs="Arial"/>
          <w:sz w:val="20"/>
          <w:szCs w:val="20"/>
        </w:rPr>
        <w:t xml:space="preserve"> Del resultado de las inspecciones se levantará acta circunstanciada en presencia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 dos testigos que designe el interesado o su representante legal y sólo en caso de negativa será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designado por la autoridad.</w:t>
      </w:r>
    </w:p>
    <w:p w:rsidR="00893661" w:rsidRPr="00AD2602" w:rsidRDefault="00893661" w:rsidP="00AD2602">
      <w:pPr>
        <w:jc w:val="center"/>
        <w:rPr>
          <w:rFonts w:ascii="Arial" w:hAnsi="Arial" w:cs="Arial"/>
          <w:b/>
          <w:sz w:val="20"/>
          <w:szCs w:val="20"/>
        </w:rPr>
      </w:pPr>
      <w:r w:rsidRPr="00D02E1D">
        <w:rPr>
          <w:rFonts w:ascii="Arial" w:hAnsi="Arial" w:cs="Arial"/>
          <w:b/>
          <w:sz w:val="20"/>
          <w:szCs w:val="20"/>
        </w:rPr>
        <w:t>CAPITULO XI</w:t>
      </w:r>
      <w:r w:rsidR="00AD26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02E1D">
        <w:rPr>
          <w:rFonts w:ascii="Arial" w:hAnsi="Arial" w:cs="Arial"/>
          <w:b/>
          <w:sz w:val="20"/>
          <w:szCs w:val="20"/>
        </w:rPr>
        <w:t>DE LAS INFRACCIONES, SANCIONES Y RECURSOS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ARTICULO 88.-</w:t>
      </w:r>
      <w:r w:rsidRPr="00893661">
        <w:rPr>
          <w:rFonts w:ascii="Arial" w:hAnsi="Arial" w:cs="Arial"/>
          <w:sz w:val="20"/>
          <w:szCs w:val="20"/>
        </w:rPr>
        <w:t xml:space="preserve"> Para vigilar el efectivo cumplimiento de este reglamento la Dirección de Abasto y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Comercialización se auxiliará de inspectores que supervisarán la actividad comercial que se realice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en las áreas de mercados, tianguis y vía pública, levantando en su caso acta circunstanciada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las infracciones que se den a este ordenamiento.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ARTICULO 89.-</w:t>
      </w:r>
      <w:r w:rsidRPr="00893661">
        <w:rPr>
          <w:rFonts w:ascii="Arial" w:hAnsi="Arial" w:cs="Arial"/>
          <w:sz w:val="20"/>
          <w:szCs w:val="20"/>
        </w:rPr>
        <w:t xml:space="preserve"> Las infracciones al presente ordenamiento serán calificadas por el Director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Abasto y comercialización el que aplicará las sanciones que establece este capítulo sin perjuicio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 xml:space="preserve">que, de </w:t>
      </w:r>
      <w:r w:rsidRPr="00893661">
        <w:rPr>
          <w:rFonts w:ascii="Arial" w:hAnsi="Arial" w:cs="Arial"/>
          <w:sz w:val="20"/>
          <w:szCs w:val="20"/>
        </w:rPr>
        <w:lastRenderedPageBreak/>
        <w:t>violarse otras disposiciones legales, se ponga el asunto en conocimiento de las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autoridades competentes. El Tesorero ejecutará el cobro de las sanciones económicas.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Para la calificación de las infracciones se atenderá el acta circunstanciada, levantada por los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 xml:space="preserve">inspectores municipales o por el Jefe de Inspección y Comercialización o por los Jefes de </w:t>
      </w:r>
      <w:proofErr w:type="spellStart"/>
      <w:r w:rsidRPr="00893661">
        <w:rPr>
          <w:rFonts w:ascii="Arial" w:hAnsi="Arial" w:cs="Arial"/>
          <w:sz w:val="20"/>
          <w:szCs w:val="20"/>
        </w:rPr>
        <w:t>Area</w:t>
      </w:r>
      <w:proofErr w:type="spellEnd"/>
      <w:r w:rsidRPr="00893661">
        <w:rPr>
          <w:rFonts w:ascii="Arial" w:hAnsi="Arial" w:cs="Arial"/>
          <w:sz w:val="20"/>
          <w:szCs w:val="20"/>
        </w:rPr>
        <w:t xml:space="preserve"> o el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Coordinador de Tianguis.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ARTICULO 90.-</w:t>
      </w:r>
      <w:r w:rsidRPr="00893661">
        <w:rPr>
          <w:rFonts w:ascii="Arial" w:hAnsi="Arial" w:cs="Arial"/>
          <w:sz w:val="20"/>
          <w:szCs w:val="20"/>
        </w:rPr>
        <w:t xml:space="preserve"> Las sanciones se aplicarán tomando en cuenta:</w:t>
      </w:r>
    </w:p>
    <w:p w:rsidR="00893661" w:rsidRDefault="00893661" w:rsidP="00D640C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La gravedad de la infracción.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La reincidencia del infractor.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Las condiciones personales y económicas del infractor.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082E97" w:rsidRDefault="00893661" w:rsidP="00082E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Las circunstancias que hubieran originado la infracción.</w:t>
      </w:r>
    </w:p>
    <w:p w:rsidR="00082E97" w:rsidRPr="00082E97" w:rsidRDefault="00082E97" w:rsidP="00082E97">
      <w:pPr>
        <w:pStyle w:val="Prrafodelista"/>
        <w:rPr>
          <w:rFonts w:ascii="Arial" w:hAnsi="Arial" w:cs="Arial"/>
          <w:color w:val="FF0000"/>
          <w:sz w:val="16"/>
          <w:szCs w:val="16"/>
        </w:rPr>
      </w:pPr>
    </w:p>
    <w:p w:rsidR="00082E97" w:rsidRPr="00082E97" w:rsidRDefault="00082E97" w:rsidP="00082E9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082E97" w:rsidRPr="006D43E4" w:rsidRDefault="00082E97" w:rsidP="00082E97">
      <w:pPr>
        <w:pStyle w:val="Prrafodelista"/>
        <w:rPr>
          <w:rFonts w:ascii="Arial" w:hAnsi="Arial" w:cs="Arial"/>
          <w:sz w:val="16"/>
          <w:szCs w:val="16"/>
        </w:rPr>
      </w:pPr>
    </w:p>
    <w:p w:rsidR="00082E97" w:rsidRPr="006D43E4" w:rsidRDefault="00082E97" w:rsidP="00082E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3E4">
        <w:rPr>
          <w:rFonts w:ascii="Arial" w:hAnsi="Arial" w:cs="Arial"/>
          <w:sz w:val="16"/>
          <w:szCs w:val="16"/>
        </w:rPr>
        <w:t>(MODIFICADO, TOMO 101, COLIMA, COL., SÁBADO 16 DE JULIO DEL AÑO 2016; NÚM. 41, PÁG. 1327.)</w:t>
      </w:r>
    </w:p>
    <w:p w:rsidR="00893661" w:rsidRPr="006D43E4" w:rsidRDefault="00082E97" w:rsidP="00082E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3E4">
        <w:rPr>
          <w:rFonts w:ascii="Arial" w:hAnsi="Arial" w:cs="Arial"/>
          <w:b/>
          <w:sz w:val="20"/>
          <w:szCs w:val="20"/>
        </w:rPr>
        <w:t>ARTÍCULO</w:t>
      </w:r>
      <w:r w:rsidR="00893661" w:rsidRPr="006D43E4">
        <w:rPr>
          <w:rFonts w:ascii="Arial" w:hAnsi="Arial" w:cs="Arial"/>
          <w:b/>
          <w:sz w:val="20"/>
          <w:szCs w:val="20"/>
        </w:rPr>
        <w:t xml:space="preserve"> 91.-</w:t>
      </w:r>
      <w:r w:rsidR="00893661" w:rsidRPr="006D43E4">
        <w:rPr>
          <w:rFonts w:ascii="Arial" w:hAnsi="Arial" w:cs="Arial"/>
          <w:sz w:val="20"/>
          <w:szCs w:val="20"/>
        </w:rPr>
        <w:t xml:space="preserve"> Las infracciones al presente reglamento serán sancionadas con:</w:t>
      </w:r>
    </w:p>
    <w:p w:rsidR="00082E97" w:rsidRPr="00893661" w:rsidRDefault="00082E97" w:rsidP="00082E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E1D" w:rsidRDefault="00893661" w:rsidP="00D640C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Apercibimiento.</w:t>
      </w:r>
      <w:bookmarkStart w:id="0" w:name="_GoBack"/>
      <w:bookmarkEnd w:id="0"/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082E97" w:rsidRDefault="00893661" w:rsidP="00082E9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82E97">
        <w:rPr>
          <w:rFonts w:ascii="Arial" w:hAnsi="Arial" w:cs="Arial"/>
          <w:sz w:val="20"/>
          <w:szCs w:val="20"/>
        </w:rPr>
        <w:t>Multa cuyo mo</w:t>
      </w:r>
      <w:r w:rsidR="00082E97">
        <w:rPr>
          <w:rFonts w:ascii="Arial" w:hAnsi="Arial" w:cs="Arial"/>
          <w:sz w:val="20"/>
          <w:szCs w:val="20"/>
        </w:rPr>
        <w:t>nto será entre uno y 50 días Unidades de Medida y Actualización vigentes.</w:t>
      </w:r>
    </w:p>
    <w:p w:rsidR="00082E97" w:rsidRPr="00082E97" w:rsidRDefault="00082E97" w:rsidP="00082E97">
      <w:pPr>
        <w:pStyle w:val="Prrafodelista"/>
        <w:rPr>
          <w:rFonts w:ascii="Arial" w:hAnsi="Arial" w:cs="Arial"/>
          <w:sz w:val="20"/>
          <w:szCs w:val="20"/>
        </w:rPr>
      </w:pPr>
    </w:p>
    <w:p w:rsidR="00082E97" w:rsidRPr="00082E97" w:rsidRDefault="00082E97" w:rsidP="00082E9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Retiro de puestos, rótulos, toldos e instalaciones.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Suspensión temporal hasta de 6 meses de la licencia o el permiso.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Default="00893661" w:rsidP="00D640C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Clausura.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3661" w:rsidRPr="00D640CC" w:rsidRDefault="00893661" w:rsidP="00D640C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Revocación definitiva de la licencia o el permiso.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En caso de reincidencia se aplicará al infractor el doble de la sanción que le corresponda. Se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entiende por reincidencia la infracción a este ordenamiento por dos ocasiones en un término de</w:t>
      </w:r>
      <w:r w:rsidR="00D02E1D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seis meses.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1AA9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0A1AA9">
        <w:rPr>
          <w:rFonts w:ascii="Arial" w:hAnsi="Arial" w:cs="Arial"/>
          <w:b/>
          <w:sz w:val="20"/>
          <w:szCs w:val="20"/>
        </w:rPr>
        <w:t xml:space="preserve"> 92.-</w:t>
      </w:r>
      <w:r w:rsidRPr="00893661">
        <w:rPr>
          <w:rFonts w:ascii="Arial" w:hAnsi="Arial" w:cs="Arial"/>
          <w:sz w:val="20"/>
          <w:szCs w:val="20"/>
        </w:rPr>
        <w:t xml:space="preserve"> Los acuerdos, actas y sanciones que dicten las autoridades municipales con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motivo de la aplicación del presente reglamento, podrán ser impugnadas por la parte interesada,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mediante el recurso de revisión.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Este recurso tiene por objeto confirmar, modificar o revocar las resoluciones dictadas por la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autoridad correspondiente, debiéndose interponer ante el H. Cabildo, por conducto del Secretario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del Ayuntamiento, dentro de un plazo de 8 días siguientes a la notificación de la resolución.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Se aplicará en este caso lo dispuesto por los artículos 103 y 105 del Reglamento General del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Municipio de Colima.</w:t>
      </w:r>
    </w:p>
    <w:p w:rsid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ARTICULO 93.-</w:t>
      </w:r>
      <w:r w:rsidRPr="00893661">
        <w:rPr>
          <w:rFonts w:ascii="Arial" w:hAnsi="Arial" w:cs="Arial"/>
          <w:sz w:val="20"/>
          <w:szCs w:val="20"/>
        </w:rPr>
        <w:t xml:space="preserve"> En lo no previsto en este ordenamiento se aplicará lo dispuesto en el Reglamento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General del Municipio de Colima.</w:t>
      </w:r>
    </w:p>
    <w:p w:rsidR="00234B26" w:rsidRPr="00893661" w:rsidRDefault="00234B26" w:rsidP="00893661">
      <w:pPr>
        <w:jc w:val="both"/>
        <w:rPr>
          <w:rFonts w:ascii="Arial" w:hAnsi="Arial" w:cs="Arial"/>
          <w:sz w:val="20"/>
          <w:szCs w:val="20"/>
        </w:rPr>
      </w:pPr>
    </w:p>
    <w:p w:rsidR="00893661" w:rsidRPr="000359E8" w:rsidRDefault="00893661" w:rsidP="000359E8">
      <w:pPr>
        <w:jc w:val="center"/>
        <w:rPr>
          <w:rFonts w:ascii="Arial" w:hAnsi="Arial" w:cs="Arial"/>
          <w:b/>
          <w:sz w:val="20"/>
          <w:szCs w:val="20"/>
        </w:rPr>
      </w:pPr>
      <w:r w:rsidRPr="000359E8">
        <w:rPr>
          <w:rFonts w:ascii="Arial" w:hAnsi="Arial" w:cs="Arial"/>
          <w:b/>
          <w:sz w:val="20"/>
          <w:szCs w:val="20"/>
        </w:rPr>
        <w:t>TRANSITORIOS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ARTICULO PRIMERO.-</w:t>
      </w:r>
      <w:r w:rsidRPr="00893661">
        <w:rPr>
          <w:rFonts w:ascii="Arial" w:hAnsi="Arial" w:cs="Arial"/>
          <w:sz w:val="20"/>
          <w:szCs w:val="20"/>
        </w:rPr>
        <w:t xml:space="preserve"> Se derogan:</w:t>
      </w:r>
    </w:p>
    <w:p w:rsidR="00893661" w:rsidRDefault="00893661" w:rsidP="00D640CC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El Reglamento que Regula la Actividad Comercial de los Mercados y Vías Públicas del</w:t>
      </w:r>
      <w:r w:rsidR="000359E8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Municipio de Colima expedido el dieciséis de noviembre de mil novecientos ochenta y cuatro, y</w:t>
      </w:r>
      <w:r w:rsidR="000359E8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publicado en el periódico oficial “El Estado de Colima” el 1º de diciembre de 1984.</w:t>
      </w:r>
    </w:p>
    <w:p w:rsidR="00D640CC" w:rsidRPr="00D640CC" w:rsidRDefault="00D640CC" w:rsidP="00D640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40CC" w:rsidRPr="00234B26" w:rsidRDefault="00893661" w:rsidP="00234B2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El Reglamento de Tianguis para el Municipio de Colima publicado el 10 de marzo de mil</w:t>
      </w:r>
      <w:r w:rsidR="000359E8" w:rsidRPr="00D640CC">
        <w:rPr>
          <w:rFonts w:ascii="Arial" w:hAnsi="Arial" w:cs="Arial"/>
          <w:sz w:val="20"/>
          <w:szCs w:val="20"/>
        </w:rPr>
        <w:t xml:space="preserve"> </w:t>
      </w:r>
      <w:r w:rsidRPr="00D640CC">
        <w:rPr>
          <w:rFonts w:ascii="Arial" w:hAnsi="Arial" w:cs="Arial"/>
          <w:sz w:val="20"/>
          <w:szCs w:val="20"/>
        </w:rPr>
        <w:t>novecientos noventa.</w:t>
      </w:r>
    </w:p>
    <w:p w:rsidR="00893661" w:rsidRPr="00D640CC" w:rsidRDefault="00893661" w:rsidP="00D640CC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D640CC">
        <w:rPr>
          <w:rFonts w:ascii="Arial" w:hAnsi="Arial" w:cs="Arial"/>
          <w:sz w:val="20"/>
          <w:szCs w:val="20"/>
        </w:rPr>
        <w:t>Las demás disposiciones municipales que contravengan a este Reglamento.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0A1AA9">
        <w:rPr>
          <w:rFonts w:ascii="Arial" w:hAnsi="Arial" w:cs="Arial"/>
          <w:b/>
          <w:sz w:val="20"/>
          <w:szCs w:val="20"/>
        </w:rPr>
        <w:t>ARTICULO SEGUNDO.-</w:t>
      </w:r>
      <w:r w:rsidRPr="00893661">
        <w:rPr>
          <w:rFonts w:ascii="Arial" w:hAnsi="Arial" w:cs="Arial"/>
          <w:sz w:val="20"/>
          <w:szCs w:val="20"/>
        </w:rPr>
        <w:t xml:space="preserve"> El presente ordenamiento entrará en vigor a partir del día siguiente de su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publicación en el periódico oficial “El Estado de Colima”.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El Presidente Municipal dispondrá se publique, circule y observe.</w:t>
      </w:r>
    </w:p>
    <w:p w:rsidR="00893661" w:rsidRPr="0089366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Dado en el Salón de Sesiones de Cabildo del H. Ayuntamiento Constitucional de Colima, en Sesión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celebrada el día catorce del mes de septiembre de 1993.</w:t>
      </w:r>
    </w:p>
    <w:p w:rsidR="00401E71" w:rsidRDefault="00893661" w:rsidP="00893661">
      <w:pPr>
        <w:jc w:val="both"/>
        <w:rPr>
          <w:rFonts w:ascii="Arial" w:hAnsi="Arial" w:cs="Arial"/>
          <w:sz w:val="20"/>
          <w:szCs w:val="20"/>
        </w:rPr>
      </w:pPr>
      <w:r w:rsidRPr="00893661">
        <w:rPr>
          <w:rFonts w:ascii="Arial" w:hAnsi="Arial" w:cs="Arial"/>
          <w:sz w:val="20"/>
          <w:szCs w:val="20"/>
        </w:rPr>
        <w:t>El Presidente Municipal, DR. JESUS OROZCO ALFARO.- Rúbrica; El Secretario del Ayuntamiento,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LIC. JAIME ROGELIO PORTILLO CEBALLOS.- Rúbrica; Síndico PROFR. OSCAR LUIS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VERDUZCO MORENO. Rúbrica; Regidores: ELIZABETH RODRIGUEZ GONZALEZ.- Rúbrica; C.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JULIO RODRIGUEZ VALDEZ. Rúbrica; C. GLORIA DURAN GUTIERREZ.- Rúbrica; T.S. SARA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MARTINEZ PIZANO.- Rúbrica; C. HECTOR MANUEL PIMENTEL BAUTISTA.- Rúbrica; PROFRA.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MA. GUADALUPE SAINZ ALEMAN.- Rúbrica; C. ROSA ESTHELA DE LA ROSA MARTINEZ.-</w:t>
      </w:r>
      <w:r w:rsidR="000359E8">
        <w:rPr>
          <w:rFonts w:ascii="Arial" w:hAnsi="Arial" w:cs="Arial"/>
          <w:sz w:val="20"/>
          <w:szCs w:val="20"/>
        </w:rPr>
        <w:t xml:space="preserve"> </w:t>
      </w:r>
      <w:r w:rsidRPr="00893661">
        <w:rPr>
          <w:rFonts w:ascii="Arial" w:hAnsi="Arial" w:cs="Arial"/>
          <w:sz w:val="20"/>
          <w:szCs w:val="20"/>
        </w:rPr>
        <w:t>Rúbrica; ING. JAIME ENRIQUE SOTELO GARCIA.- Rúbrica; C. VICENTE LARIOS VILLALVAZO.-Rúbrica; C. JUAN RAMON NEGRETE JIMENEZ.- Rúbrica.</w:t>
      </w:r>
    </w:p>
    <w:p w:rsidR="00BD0D5D" w:rsidRPr="007C56A8" w:rsidRDefault="00BD0D5D" w:rsidP="00BD0D5D">
      <w:pPr>
        <w:jc w:val="both"/>
        <w:rPr>
          <w:rFonts w:ascii="Arial" w:hAnsi="Arial" w:cs="Arial"/>
          <w:sz w:val="16"/>
          <w:szCs w:val="16"/>
        </w:rPr>
      </w:pPr>
      <w:r w:rsidRPr="007C56A8">
        <w:rPr>
          <w:rFonts w:ascii="Arial" w:hAnsi="Arial" w:cs="Arial"/>
          <w:sz w:val="16"/>
          <w:szCs w:val="16"/>
        </w:rPr>
        <w:t>(TOMO 101, COLIMA, COL., SÁBADO 16 DE JULIO DEL</w:t>
      </w:r>
      <w:r>
        <w:rPr>
          <w:rFonts w:ascii="Arial" w:hAnsi="Arial" w:cs="Arial"/>
          <w:sz w:val="16"/>
          <w:szCs w:val="16"/>
        </w:rPr>
        <w:t xml:space="preserve"> AÑO 2016; NÚM. 41, PÁG. 1327.)</w:t>
      </w:r>
    </w:p>
    <w:p w:rsidR="00BD0D5D" w:rsidRPr="00BD0D5D" w:rsidRDefault="00BD0D5D" w:rsidP="00BD0D5D">
      <w:pPr>
        <w:jc w:val="both"/>
        <w:rPr>
          <w:rFonts w:ascii="Arial" w:hAnsi="Arial" w:cs="Arial"/>
          <w:sz w:val="20"/>
          <w:szCs w:val="20"/>
        </w:rPr>
      </w:pPr>
      <w:r w:rsidRPr="00BD0D5D">
        <w:rPr>
          <w:rFonts w:ascii="Arial" w:hAnsi="Arial" w:cs="Arial"/>
          <w:b/>
          <w:sz w:val="20"/>
          <w:szCs w:val="20"/>
        </w:rPr>
        <w:t>PRIMERO.-</w:t>
      </w:r>
      <w:r w:rsidRPr="00BD0D5D">
        <w:rPr>
          <w:rFonts w:ascii="Arial" w:hAnsi="Arial" w:cs="Arial"/>
          <w:sz w:val="20"/>
          <w:szCs w:val="20"/>
        </w:rPr>
        <w:t xml:space="preserve"> El presente Acuerdo entrará en vigor al día siguiente de su publicación en el Periódico Oficial "El Estado de Colima".</w:t>
      </w:r>
    </w:p>
    <w:p w:rsidR="00BD0D5D" w:rsidRPr="00BD0D5D" w:rsidRDefault="00BD0D5D" w:rsidP="00BD0D5D">
      <w:pPr>
        <w:jc w:val="both"/>
        <w:rPr>
          <w:rFonts w:ascii="Arial" w:hAnsi="Arial" w:cs="Arial"/>
          <w:sz w:val="20"/>
          <w:szCs w:val="20"/>
        </w:rPr>
      </w:pPr>
      <w:r w:rsidRPr="00BD0D5D">
        <w:rPr>
          <w:rFonts w:ascii="Arial" w:hAnsi="Arial" w:cs="Arial"/>
          <w:b/>
          <w:sz w:val="20"/>
          <w:szCs w:val="20"/>
        </w:rPr>
        <w:t>SEGUNDO.-</w:t>
      </w:r>
      <w:r w:rsidRPr="00BD0D5D">
        <w:rPr>
          <w:rFonts w:ascii="Arial" w:hAnsi="Arial" w:cs="Arial"/>
          <w:sz w:val="20"/>
          <w:szCs w:val="20"/>
        </w:rPr>
        <w:t xml:space="preserve"> Se derogan todas las disposiciones reglamentarias que se opongan a las modificaciones contenidas en el presente acuerdo</w:t>
      </w:r>
    </w:p>
    <w:p w:rsidR="00BD0D5D" w:rsidRPr="00BD0D5D" w:rsidRDefault="00BD0D5D" w:rsidP="00BD0D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0D5D">
        <w:rPr>
          <w:rFonts w:ascii="Arial" w:hAnsi="Arial" w:cs="Arial"/>
          <w:sz w:val="20"/>
          <w:szCs w:val="20"/>
        </w:rPr>
        <w:t>Dado en el Salón de Cabildo del Honorable Ayuntamiento, en la ciudad de Colima, Colima, a los 12 días del mes de julio del año 2016.</w:t>
      </w:r>
    </w:p>
    <w:p w:rsidR="00BD0D5D" w:rsidRPr="00BD0D5D" w:rsidRDefault="00BD0D5D" w:rsidP="00BD0D5D">
      <w:pPr>
        <w:jc w:val="both"/>
        <w:rPr>
          <w:rFonts w:ascii="Arial" w:hAnsi="Arial" w:cs="Arial"/>
          <w:sz w:val="20"/>
          <w:szCs w:val="20"/>
        </w:rPr>
      </w:pPr>
      <w:r w:rsidRPr="00BD0D5D">
        <w:rPr>
          <w:rFonts w:ascii="Arial" w:hAnsi="Arial" w:cs="Arial"/>
          <w:sz w:val="20"/>
          <w:szCs w:val="20"/>
        </w:rPr>
        <w:t>LIC. HÉCTOR INSÚA GARCÍA, Presidente Constitucional del Municipio de Colima; LIC. FRANCISCO JAVIER RODRÍGUEZ GARCÍA, Síndico Municipal; C. FERNANDA MONSERRAT GUERRA ÁLVAREZ, Regidora; LIC. LUCERO OLIVA REYNOSO GARZA, Regidora; LIC. SILVESTRE MAURICIO SORIANO HERNÁNDEZ, Regidor; LIC. INGRID ALINA VILLALPANDO VALDEZ, Regidora; LIC. GERMÁN SÁNCHEZ ÁLVAREZ, Regidor; LIC. SAYRA GUADALUPE ROMERO SILVA, Regidor; LIC. OSCAR A. VALDOVINOS ANGUIANO, Regidor; C.P. JOSÉ ANTONIO OROZCO SANDOVAL, Regidor; LIC. IGNACIA MOLINA VILLARREAL, Regidor; LIC. ESMERALDA CÁRDENAS SÁNCHEZ, Regidora; LIC. MARÍA ELENA ABAROA LÓPEZ, Regidora.</w:t>
      </w:r>
    </w:p>
    <w:p w:rsidR="00BD0D5D" w:rsidRPr="00BD0D5D" w:rsidRDefault="00BD0D5D" w:rsidP="00BD0D5D">
      <w:pPr>
        <w:jc w:val="both"/>
        <w:rPr>
          <w:rFonts w:ascii="Arial" w:hAnsi="Arial" w:cs="Arial"/>
          <w:sz w:val="20"/>
          <w:szCs w:val="20"/>
        </w:rPr>
      </w:pPr>
      <w:r w:rsidRPr="00BD0D5D">
        <w:rPr>
          <w:rFonts w:ascii="Arial" w:hAnsi="Arial" w:cs="Arial"/>
          <w:sz w:val="20"/>
          <w:szCs w:val="20"/>
        </w:rPr>
        <w:t>Por tanto mando se imprima, publique, circule y observe.</w:t>
      </w:r>
    </w:p>
    <w:p w:rsidR="00BD0D5D" w:rsidRPr="00BD0D5D" w:rsidRDefault="00BD0D5D" w:rsidP="00BD0D5D">
      <w:pPr>
        <w:jc w:val="both"/>
        <w:rPr>
          <w:rFonts w:ascii="Arial" w:hAnsi="Arial" w:cs="Arial"/>
          <w:sz w:val="20"/>
          <w:szCs w:val="20"/>
        </w:rPr>
      </w:pPr>
      <w:r w:rsidRPr="00BD0D5D">
        <w:rPr>
          <w:rFonts w:ascii="Arial" w:hAnsi="Arial" w:cs="Arial"/>
          <w:sz w:val="20"/>
          <w:szCs w:val="20"/>
        </w:rPr>
        <w:lastRenderedPageBreak/>
        <w:t>LIC. HÉCTOR INSÚA GARCÍA, Presidente Municipal de Colima. Rúbrica. ING. FRANCISCO SANTANA ROLDAN, Secretario del H. Ayuntamiento. Rúbrica.</w:t>
      </w:r>
    </w:p>
    <w:p w:rsidR="00BD0D5D" w:rsidRPr="00893661" w:rsidRDefault="00BD0D5D" w:rsidP="00893661">
      <w:pPr>
        <w:jc w:val="both"/>
        <w:rPr>
          <w:rFonts w:ascii="Arial" w:hAnsi="Arial" w:cs="Arial"/>
          <w:sz w:val="20"/>
          <w:szCs w:val="20"/>
        </w:rPr>
      </w:pPr>
    </w:p>
    <w:sectPr w:rsidR="00BD0D5D" w:rsidRPr="00893661" w:rsidSect="00AD2602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9B4"/>
    <w:multiLevelType w:val="hybridMultilevel"/>
    <w:tmpl w:val="6CEAE43C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462"/>
    <w:multiLevelType w:val="hybridMultilevel"/>
    <w:tmpl w:val="957E75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69"/>
    <w:multiLevelType w:val="hybridMultilevel"/>
    <w:tmpl w:val="9ED49B08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C63"/>
    <w:multiLevelType w:val="hybridMultilevel"/>
    <w:tmpl w:val="796A54CA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1424"/>
    <w:multiLevelType w:val="hybridMultilevel"/>
    <w:tmpl w:val="C882B310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7F7C"/>
    <w:multiLevelType w:val="hybridMultilevel"/>
    <w:tmpl w:val="0AEA01F8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E1254"/>
    <w:multiLevelType w:val="hybridMultilevel"/>
    <w:tmpl w:val="84E2701A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419B"/>
    <w:multiLevelType w:val="hybridMultilevel"/>
    <w:tmpl w:val="2E20E7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8AB"/>
    <w:multiLevelType w:val="hybridMultilevel"/>
    <w:tmpl w:val="F95CC06E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D46C8"/>
    <w:multiLevelType w:val="hybridMultilevel"/>
    <w:tmpl w:val="CEBCB950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6A6E"/>
    <w:multiLevelType w:val="hybridMultilevel"/>
    <w:tmpl w:val="B490A2CA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015D4"/>
    <w:multiLevelType w:val="hybridMultilevel"/>
    <w:tmpl w:val="4E5A344E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60AA2"/>
    <w:multiLevelType w:val="hybridMultilevel"/>
    <w:tmpl w:val="461286CC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97A1A"/>
    <w:multiLevelType w:val="hybridMultilevel"/>
    <w:tmpl w:val="3716D022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C595A"/>
    <w:multiLevelType w:val="hybridMultilevel"/>
    <w:tmpl w:val="1A628F54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F47A1"/>
    <w:multiLevelType w:val="hybridMultilevel"/>
    <w:tmpl w:val="4022AE90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32E0"/>
    <w:multiLevelType w:val="hybridMultilevel"/>
    <w:tmpl w:val="16E0D8A2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803CB"/>
    <w:multiLevelType w:val="hybridMultilevel"/>
    <w:tmpl w:val="784A4B5A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616CA"/>
    <w:multiLevelType w:val="hybridMultilevel"/>
    <w:tmpl w:val="0C487C46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14CD4"/>
    <w:multiLevelType w:val="hybridMultilevel"/>
    <w:tmpl w:val="420C308C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F4FA5"/>
    <w:multiLevelType w:val="hybridMultilevel"/>
    <w:tmpl w:val="5C94F830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501B4"/>
    <w:multiLevelType w:val="hybridMultilevel"/>
    <w:tmpl w:val="168EB472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44354"/>
    <w:multiLevelType w:val="hybridMultilevel"/>
    <w:tmpl w:val="6CC08F46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A526F"/>
    <w:multiLevelType w:val="hybridMultilevel"/>
    <w:tmpl w:val="6D1A0018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D52B9"/>
    <w:multiLevelType w:val="hybridMultilevel"/>
    <w:tmpl w:val="8F9842EC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26D87"/>
    <w:multiLevelType w:val="hybridMultilevel"/>
    <w:tmpl w:val="3704E948"/>
    <w:lvl w:ilvl="0" w:tplc="C8028F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3"/>
  </w:num>
  <w:num w:numId="15">
    <w:abstractNumId w:val="19"/>
  </w:num>
  <w:num w:numId="16">
    <w:abstractNumId w:val="16"/>
  </w:num>
  <w:num w:numId="17">
    <w:abstractNumId w:val="2"/>
  </w:num>
  <w:num w:numId="18">
    <w:abstractNumId w:val="5"/>
  </w:num>
  <w:num w:numId="19">
    <w:abstractNumId w:val="24"/>
  </w:num>
  <w:num w:numId="20">
    <w:abstractNumId w:val="15"/>
  </w:num>
  <w:num w:numId="21">
    <w:abstractNumId w:val="14"/>
  </w:num>
  <w:num w:numId="22">
    <w:abstractNumId w:val="10"/>
  </w:num>
  <w:num w:numId="23">
    <w:abstractNumId w:val="6"/>
  </w:num>
  <w:num w:numId="24">
    <w:abstractNumId w:val="23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1"/>
    <w:rsid w:val="000359E8"/>
    <w:rsid w:val="00082E97"/>
    <w:rsid w:val="000A1AA9"/>
    <w:rsid w:val="00234B26"/>
    <w:rsid w:val="002A7852"/>
    <w:rsid w:val="00401E71"/>
    <w:rsid w:val="004956D2"/>
    <w:rsid w:val="004D494B"/>
    <w:rsid w:val="00536AFA"/>
    <w:rsid w:val="0060496C"/>
    <w:rsid w:val="006D43E4"/>
    <w:rsid w:val="007672D0"/>
    <w:rsid w:val="007F4DDF"/>
    <w:rsid w:val="00893661"/>
    <w:rsid w:val="008E36E4"/>
    <w:rsid w:val="0091265F"/>
    <w:rsid w:val="00A62BA2"/>
    <w:rsid w:val="00A864B1"/>
    <w:rsid w:val="00AD2602"/>
    <w:rsid w:val="00BD0D5D"/>
    <w:rsid w:val="00BE51AA"/>
    <w:rsid w:val="00D02E1D"/>
    <w:rsid w:val="00D640CC"/>
    <w:rsid w:val="00E64C55"/>
    <w:rsid w:val="00F3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6990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mayra mazariegos</cp:lastModifiedBy>
  <cp:revision>7</cp:revision>
  <dcterms:created xsi:type="dcterms:W3CDTF">2016-09-01T14:51:00Z</dcterms:created>
  <dcterms:modified xsi:type="dcterms:W3CDTF">2017-03-01T17:05:00Z</dcterms:modified>
</cp:coreProperties>
</file>